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99" w:rsidRDefault="004E4764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ПАМЯТКА</w:t>
      </w:r>
      <w:bookmarkStart w:id="0" w:name="_GoBack"/>
      <w:bookmarkEnd w:id="0"/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порядке действий </w:t>
      </w:r>
      <w:r w:rsidR="00A42B29">
        <w:rPr>
          <w:rFonts w:ascii="Times New Roman" w:eastAsia="Times New Roman" w:hAnsi="Times New Roman" w:cs="Times New Roman"/>
          <w:b/>
          <w:bCs/>
          <w:sz w:val="24"/>
          <w:szCs w:val="24"/>
        </w:rPr>
        <w:t>сотрудников организации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угрозе применения противником беспилотных воздушных судов (БВС) и ракетной опасности </w:t>
      </w:r>
    </w:p>
    <w:p w:rsidR="00644799" w:rsidRDefault="0064479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Памятка обязательна для изучения и применения всеми руководителями и сотрудниками организаций и учреждений, расположенных на территории города Ханты-Мансийска, независимо от форм собственности.</w:t>
      </w:r>
    </w:p>
    <w:p w:rsidR="00644799" w:rsidRDefault="0064479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СИГНАЛЫ ОПОВЕЩЕНИЯ</w:t>
      </w:r>
    </w:p>
    <w:p w:rsidR="00644799" w:rsidRDefault="0064479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759"/>
        <w:gridCol w:w="4758"/>
        <w:gridCol w:w="4760"/>
      </w:tblGrid>
      <w:tr w:rsidR="00644799">
        <w:tc>
          <w:tcPr>
            <w:tcW w:w="4762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</w:t>
            </w:r>
          </w:p>
        </w:tc>
        <w:tc>
          <w:tcPr>
            <w:tcW w:w="4762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означает</w:t>
            </w:r>
          </w:p>
        </w:tc>
        <w:tc>
          <w:tcPr>
            <w:tcW w:w="4762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</w:p>
        </w:tc>
      </w:tr>
      <w:tr w:rsidR="00644799">
        <w:tc>
          <w:tcPr>
            <w:tcW w:w="4762" w:type="dxa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«БЕСПИЛОТНАЯ ОПАСНОСТЬ»</w:t>
            </w:r>
          </w:p>
        </w:tc>
        <w:tc>
          <w:tcPr>
            <w:tcW w:w="4762" w:type="dxa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Обнаружены полёты БВС противника в соседних субъектах РФ</w:t>
            </w:r>
          </w:p>
        </w:tc>
        <w:tc>
          <w:tcPr>
            <w:tcW w:w="4762" w:type="dxa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ПРЕДУПРЕДИТЕЛЬНЫЕ мероприятия (без запуска сирен)</w:t>
            </w:r>
          </w:p>
        </w:tc>
      </w:tr>
      <w:tr w:rsidR="00644799">
        <w:trPr>
          <w:trHeight w:val="276"/>
        </w:trPr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«УГРОЗА АТАКИ БЕСПИЛОТНИКА»</w:t>
            </w:r>
          </w:p>
        </w:tc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Реальная угроза атаки БВС на территории г. Ханты-Мансийска</w:t>
            </w:r>
          </w:p>
        </w:tc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ИЧЕСКИЕ мероприятия (с запуском сирен по решению Губернатора)</w:t>
            </w:r>
          </w:p>
        </w:tc>
      </w:tr>
      <w:tr w:rsidR="00644799">
        <w:trPr>
          <w:trHeight w:val="276"/>
        </w:trPr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«РАКЕТНАЯ ОПАСНОСТЬ»</w:t>
            </w:r>
          </w:p>
        </w:tc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Обнаружены полёты ракет противника в соседних субъектах РФ</w:t>
            </w:r>
          </w:p>
        </w:tc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ПРЕДУПРЕДИТЕЛЬНЫЕ мероприятия (без запуска сирен), затем ПРАКТИЧЕСКИЕ (по решению Губернатора)</w:t>
            </w:r>
          </w:p>
        </w:tc>
      </w:tr>
      <w:tr w:rsidR="00644799">
        <w:trPr>
          <w:trHeight w:val="276"/>
        </w:trPr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«ОТБОЙ ... ОПАСНОСТИ»</w:t>
            </w:r>
          </w:p>
        </w:tc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Угроза миновала</w:t>
            </w:r>
          </w:p>
        </w:tc>
        <w:tc>
          <w:tcPr>
            <w:tcW w:w="4762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к обычному режиму работы</w:t>
            </w:r>
          </w:p>
        </w:tc>
      </w:tr>
    </w:tbl>
    <w:p w:rsidR="00644799" w:rsidRDefault="0064479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42B29" w:rsidRDefault="00A42B29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 ПРИ ПОЛУЧЕНИИ СИГНАЛА «БЕСПИЛОТНАЯ ОПАСНОСТЬ»</w:t>
      </w: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(предупредительные мероприятия)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Сотр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удники организации обязаны: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Уточнить местонахождение родственников, определить место встречи.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Проверить наличие документов, удостоверяющих личность, и готовность «тревожного чемодана».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Заблаговременно определить места возможного укрытия на территории организации и вблизи неё.</w:t>
      </w:r>
    </w:p>
    <w:p w:rsidR="00644799" w:rsidRDefault="0064479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2B29" w:rsidRDefault="00A42B29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2B29" w:rsidRDefault="00A42B29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ДЕЙСТВИЯ ПРИ ПОЛУЧЕНИИ СИГНАЛА «УГРОЗА АТАКИ БЕСПИЛОТНИКА»</w:t>
      </w: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(практические мероприятия)</w:t>
      </w:r>
    </w:p>
    <w:p w:rsidR="00644799" w:rsidRDefault="0064479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Сотрудники организации обязаны: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нахождении на рабочем месте: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отключить наружное и внутреннее освещение (кроме светильников маскировочного освещения);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если покинуть рабочее место невозможно - занять максимально безопасное место (подальше от </w:t>
      </w:r>
      <w:r>
        <w:rPr>
          <w:rFonts w:ascii="Times New Roman" w:eastAsia="Times New Roman" w:hAnsi="Times New Roman" w:cs="Times New Roman"/>
          <w:sz w:val="24"/>
          <w:szCs w:val="24"/>
        </w:rPr>
        <w:t>окон, у внутренних стен, в местах с наибольшей толщиной перекрытий);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ЗАПРЕЩАЕТСЯ подходить к окнам и пользоваться лифтом.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нахождении в автомобиле или общественном транспорте: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немедленно остановить автомобиль (попросить водителя остановить обществен</w:t>
      </w:r>
      <w:r>
        <w:rPr>
          <w:rFonts w:ascii="Times New Roman" w:eastAsia="Times New Roman" w:hAnsi="Times New Roman" w:cs="Times New Roman"/>
          <w:sz w:val="24"/>
          <w:szCs w:val="24"/>
        </w:rPr>
        <w:t>ный транспорт);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покинуть транспортное средство и проследовать в ближайшее укрытие.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нахождении в здании: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плотно закрыть окна, двери, вентиляционные отверстия;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взять личные документы, деньги, «тревожный чемодан»;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предупредить находящихся рядом ко</w:t>
      </w:r>
      <w:r>
        <w:rPr>
          <w:rFonts w:ascii="Times New Roman" w:eastAsia="Times New Roman" w:hAnsi="Times New Roman" w:cs="Times New Roman"/>
          <w:sz w:val="24"/>
          <w:szCs w:val="24"/>
        </w:rPr>
        <w:t>ллег и посетителей;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оказать помощь больным, инвалидам, пожилым людям;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спуститься на нижние этажи, в подвал, паркинг, погреб или иное укрытие.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Находиться в укрытии до получения сигнала «ОТБОЙ БЕСПИЛОТНОЙ ОПАСНОСТИ».</w:t>
      </w:r>
    </w:p>
    <w:p w:rsidR="00644799" w:rsidRDefault="0064479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 ПРИ ВНЕЗАПНОМ ПРИМЕНЕНИИ ПРОТИВНИКОМ БВС (ПАДЕНИИ БВС)</w:t>
      </w:r>
    </w:p>
    <w:p w:rsidR="00644799" w:rsidRDefault="0064479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Услышав характерный звук летящего беспилотника (от жужжания до звука газонокосилки или мопеда), НЕ ПАНИКОВАТЬ, сохранять спокойствие, зайти в ближайшее здание или иное укрытие.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Информацию о м</w:t>
      </w:r>
      <w:r>
        <w:rPr>
          <w:rFonts w:ascii="Times New Roman" w:eastAsia="Times New Roman" w:hAnsi="Times New Roman" w:cs="Times New Roman"/>
          <w:sz w:val="24"/>
          <w:szCs w:val="24"/>
        </w:rPr>
        <w:t>есте падения БВС НЕМЕДЛЕННО сообщить: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 МОМВД России «Ханты-Мансийский» - 102;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 Единую дежурно-диспетчерскую службу - 112.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КАТЕГОРИЧЕСКИ ЗАПРЕЩАЕТСЯ: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подходить к обломкам и трогать их (могут быть взрывоопасны или токсичны);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использовать радиосвязь</w:t>
      </w:r>
      <w:r>
        <w:rPr>
          <w:rFonts w:ascii="Times New Roman" w:eastAsia="Times New Roman" w:hAnsi="Times New Roman" w:cs="Times New Roman"/>
          <w:sz w:val="24"/>
          <w:szCs w:val="24"/>
        </w:rPr>
        <w:t>, мобильные телефоны и устройства с GPS-навигацией вблизи места падения;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делать и распространять фото- и видеоматериалы атаки БВС в социальных сетях и мессенджерах (это может помочь противнику скорректировать повторную атаку).</w:t>
      </w:r>
    </w:p>
    <w:p w:rsidR="00644799" w:rsidRDefault="0064479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ПОМЕЩЕНИЙ, ПРИСПО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СОБЛЕННЫХ ДЛЯ УКРЫТИЯ НАСЕЛЕНИЯ В ГОРОДЕ ХАНТЫ-МАНСИЙСКЕ</w:t>
      </w:r>
    </w:p>
    <w:p w:rsidR="00644799" w:rsidRDefault="0064479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экстренного укрытия могут использоваться:</w:t>
      </w:r>
    </w:p>
    <w:p w:rsidR="00644799" w:rsidRDefault="00644799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9468"/>
      </w:tblGrid>
      <w:tr w:rsidR="00644799">
        <w:tc>
          <w:tcPr>
            <w:tcW w:w="4819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укрытия</w:t>
            </w:r>
          </w:p>
        </w:tc>
        <w:tc>
          <w:tcPr>
            <w:tcW w:w="9468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помещений</w:t>
            </w:r>
          </w:p>
        </w:tc>
      </w:tr>
      <w:tr w:rsidR="00644799">
        <w:tc>
          <w:tcPr>
            <w:tcW w:w="4819" w:type="dxa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Заглубленные помещения</w:t>
            </w:r>
          </w:p>
        </w:tc>
        <w:tc>
          <w:tcPr>
            <w:tcW w:w="9468" w:type="dxa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Подвалы и цокольные этажи жилых домов, капитальных зданий и сооружений, подземные переходы, паркинги</w:t>
            </w:r>
          </w:p>
        </w:tc>
      </w:tr>
      <w:tr w:rsidR="00644799">
        <w:trPr>
          <w:trHeight w:val="276"/>
        </w:trPr>
        <w:tc>
          <w:tcPr>
            <w:tcW w:w="4819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помещения зданий</w:t>
            </w:r>
          </w:p>
        </w:tc>
        <w:tc>
          <w:tcPr>
            <w:tcW w:w="9468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Первые этажи подъездов многоквартирных жилых домов, внутренние помещения без окон (коридоры, тамбуры, ванные комнаты, кладовые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44799">
        <w:trPr>
          <w:trHeight w:val="276"/>
        </w:trPr>
        <w:tc>
          <w:tcPr>
            <w:tcW w:w="4819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Естественные укрытия</w:t>
            </w:r>
          </w:p>
        </w:tc>
        <w:tc>
          <w:tcPr>
            <w:tcW w:w="9468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Овраги, канавы, траншеи, ямы</w:t>
            </w:r>
          </w:p>
        </w:tc>
      </w:tr>
      <w:tr w:rsidR="00644799">
        <w:trPr>
          <w:trHeight w:val="276"/>
        </w:trPr>
        <w:tc>
          <w:tcPr>
            <w:tcW w:w="4819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укрытия</w:t>
            </w:r>
          </w:p>
        </w:tc>
        <w:tc>
          <w:tcPr>
            <w:tcW w:w="9468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Крупные деревья, бетонные конструкции</w:t>
            </w:r>
          </w:p>
        </w:tc>
      </w:tr>
    </w:tbl>
    <w:p w:rsidR="00644799" w:rsidRDefault="0064479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Рекомендации по выбору укрытия:</w:t>
      </w:r>
    </w:p>
    <w:p w:rsidR="00644799" w:rsidRDefault="004D2A12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Чем ниже - тем лучше. Предпочтение отдаётся подвальным и цокольным этажам.</w:t>
      </w:r>
    </w:p>
    <w:p w:rsidR="00644799" w:rsidRDefault="004D2A12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Чем толще стены - тем выше безопасност</w:t>
      </w:r>
      <w:r>
        <w:rPr>
          <w:rFonts w:ascii="Times New Roman" w:eastAsia="Times New Roman" w:hAnsi="Times New Roman" w:cs="Times New Roman"/>
          <w:sz w:val="24"/>
          <w:szCs w:val="24"/>
        </w:rPr>
        <w:t>ь. Выбирайте помещения с несущими стенами.</w:t>
      </w:r>
    </w:p>
    <w:p w:rsidR="00644799" w:rsidRDefault="004D2A12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Отдавайте предпочтение помещениям без окон (ванная, коридор, кладовая, туалет).</w:t>
      </w:r>
    </w:p>
    <w:p w:rsidR="00644799" w:rsidRDefault="0064479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 ПРИ ПОЛУЧЕНИИ СИГНАЛА «РАКЕТНАЯ ОПАСНОСТЬ»</w:t>
      </w: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(предупредительные мероприятия - </w:t>
      </w:r>
      <w:r>
        <w:rPr>
          <w:rFonts w:ascii="Times New Roman" w:eastAsia="Times New Roman" w:hAnsi="Times New Roman" w:cs="Times New Roman"/>
          <w:sz w:val="24"/>
          <w:szCs w:val="24"/>
        </w:rPr>
        <w:t>сигнал получен от оперативного дежурного 76 дивизии ПВО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44799" w:rsidRDefault="0064479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Оповещение руководителей и сотрудников БЕЗ ЗАПУСКА СИРЕН (через внутренние каналы связи, СМС, мессенджеры).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Усиление контроля за воздушным пространством.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Проверка резервных средств связи.</w:t>
      </w:r>
    </w:p>
    <w:p w:rsidR="00644799" w:rsidRDefault="0064479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ПРАКТИЧЕС</w:t>
      </w:r>
      <w:r>
        <w:rPr>
          <w:rFonts w:ascii="Times New Roman" w:eastAsia="Times New Roman" w:hAnsi="Times New Roman" w:cs="Times New Roman"/>
          <w:sz w:val="24"/>
          <w:szCs w:val="24"/>
        </w:rPr>
        <w:t>КИЕ МЕРОПРИЯТИЯ (по решению Губернатора автономного округа):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Запуск региональной (муниципальной) системы оповещения с задействованием сирен и речевых оповещателей.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сотрудники и посетители НЕМЕДЛЕННО проходят в ближайшие заглубленные помещения (подвалы,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цокольные этажи, подземные переходы, паркинги) и находятся там до получения сигнала «ОТБОЙ РАКЕТНОЙ ОПАСНОСТИ».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нахождении в здании: плотно закрыть окна, отойти от окон, перекрыть газ и воду, отключить электричество, укрыться в помещении с несущими ст</w:t>
      </w:r>
      <w:r>
        <w:rPr>
          <w:rFonts w:ascii="Times New Roman" w:eastAsia="Times New Roman" w:hAnsi="Times New Roman" w:cs="Times New Roman"/>
          <w:sz w:val="24"/>
          <w:szCs w:val="24"/>
        </w:rPr>
        <w:t>енами (ванная, коридор, туалет, кладовая).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нахождении на улице:** зайти в ближайшее здание, подземный паркинг, использовать цокольные этажи, бетонные конструкции, естественные углубления.</w:t>
      </w:r>
    </w:p>
    <w:p w:rsidR="00644799" w:rsidRDefault="004D2A1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ЗАПРЕЩАЕТСЯ пользоваться лифтом.</w:t>
      </w:r>
    </w:p>
    <w:p w:rsidR="00644799" w:rsidRDefault="004D2A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 ПОСЛЕ ПОЛУЧЕНИЯ СИГНАЛ</w:t>
      </w:r>
      <w:r>
        <w:rPr>
          <w:rFonts w:ascii="Times New Roman" w:eastAsia="Times New Roman" w:hAnsi="Times New Roman" w:cs="Times New Roman"/>
          <w:sz w:val="24"/>
          <w:szCs w:val="24"/>
        </w:rPr>
        <w:t>А «ОТБОЙ ... ОПАСНОСТИ»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Сотрудники покидают укрытия только по команде руко</w:t>
      </w:r>
      <w:r>
        <w:rPr>
          <w:rFonts w:ascii="Times New Roman" w:eastAsia="Times New Roman" w:hAnsi="Times New Roman" w:cs="Times New Roman"/>
          <w:sz w:val="24"/>
          <w:szCs w:val="24"/>
        </w:rPr>
        <w:t>водителя или после получения официального сигнала об отбое.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выхода из укрытия: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передвигаться осторожно, смотреть под ноги;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НЕ ПОДНИМАТЬ с земли никаких незнакомых предметов (могут быть взрывоопасны);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держать детей при себе;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НЕ ФОТОГРАФИРОВАТЬ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НЕ РАСПРОСТРАНЯТЬ фото/видео последствий.</w:t>
      </w:r>
    </w:p>
    <w:p w:rsidR="00644799" w:rsidRDefault="0064479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 «ТРЕВОЖНОГО ЧЕМОДАНА» (РЕКОМЕНДУЕМЫЙ)</w:t>
      </w:r>
    </w:p>
    <w:p w:rsidR="00644799" w:rsidRDefault="0064479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Базовый набор: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документы (паспорт, водительские права, полисы, свидетельства о рождении) в водонепроницаемом чехле;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деньги (наличные и банковские карты);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средства связи (телефон с зарядным устройством);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аптечка первой помощи (перевязочные материалы, пластыри, антисептики, активированный уголь, обезболивающие, антигистаминные, сердечные средства, препараты от кишечных инфекций, лекарства по рецепту);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фонарик (диодный) с запасом батареек;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мини-радиопр</w:t>
      </w:r>
      <w:r>
        <w:rPr>
          <w:rFonts w:ascii="Times New Roman" w:eastAsia="Times New Roman" w:hAnsi="Times New Roman" w:cs="Times New Roman"/>
          <w:sz w:val="24"/>
          <w:szCs w:val="24"/>
        </w:rPr>
        <w:t>иёмник с батарейками;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универсальный нож;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запас еды и воды (энергетические батончики, сублимированные продукты, орехи, сухофрукты, консервы);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сменное бельё и одежда по сезону;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средства гигиены (зубная щётка и паста, мыло, влажные салфетки, туалетная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бумага, прокладки, шампунь, бритвенный станок, дезодорант, расчёска);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свисток;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охотничьи спички, сухой спирт, газовые зажигалки (2–3 шт.);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ремонтный комплект (нитки, иголки).</w:t>
      </w:r>
    </w:p>
    <w:p w:rsidR="00644799" w:rsidRDefault="0064479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Дополнительные вещи (по возможности):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туристический складной стул;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сп</w:t>
      </w:r>
      <w:r>
        <w:rPr>
          <w:rFonts w:ascii="Times New Roman" w:eastAsia="Times New Roman" w:hAnsi="Times New Roman" w:cs="Times New Roman"/>
          <w:sz w:val="24"/>
          <w:szCs w:val="24"/>
        </w:rPr>
        <w:t>альный мешок или тёплое покрывало;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респиратор или маска;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блокнот и карандаш;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сигнальные флажки или светоотражатели;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полиэтиленовый мешок (200 л);</w:t>
      </w:r>
    </w:p>
    <w:p w:rsidR="00644799" w:rsidRDefault="004D2A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компас, складная пила (для сельской местности).</w:t>
      </w:r>
    </w:p>
    <w:p w:rsidR="00644799" w:rsidRDefault="0064479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4799" w:rsidRDefault="004D2A1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ЭКСТРЕННЫЕ ТЕЛЕФОНЫ</w:t>
      </w:r>
    </w:p>
    <w:p w:rsidR="00644799" w:rsidRDefault="0064479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10346"/>
        <w:gridCol w:w="3941"/>
      </w:tblGrid>
      <w:tr w:rsidR="00644799">
        <w:tc>
          <w:tcPr>
            <w:tcW w:w="10346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</w:t>
            </w:r>
          </w:p>
        </w:tc>
        <w:tc>
          <w:tcPr>
            <w:tcW w:w="3941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644799">
        <w:tc>
          <w:tcPr>
            <w:tcW w:w="10346" w:type="dxa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Единая дежурно-диспетчерская служба (ЕДДС) г. Ханты-Мансийска</w:t>
            </w:r>
          </w:p>
        </w:tc>
        <w:tc>
          <w:tcPr>
            <w:tcW w:w="3941" w:type="dxa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644799">
        <w:trPr>
          <w:trHeight w:val="276"/>
        </w:trPr>
        <w:tc>
          <w:tcPr>
            <w:tcW w:w="10346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МОМВД России «Ханты-Мансийский»</w:t>
            </w:r>
          </w:p>
        </w:tc>
        <w:tc>
          <w:tcPr>
            <w:tcW w:w="3941" w:type="dxa"/>
            <w:vMerge w:val="restart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102,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 (3467) 398-103, 33-08-20</w:t>
            </w:r>
          </w:p>
        </w:tc>
      </w:tr>
      <w:tr w:rsidR="00644799">
        <w:trPr>
          <w:trHeight w:val="276"/>
        </w:trPr>
        <w:tc>
          <w:tcPr>
            <w:tcW w:w="10346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МЧС России</w:t>
            </w:r>
          </w:p>
        </w:tc>
        <w:tc>
          <w:tcPr>
            <w:tcW w:w="3941" w:type="dxa"/>
            <w:vMerge w:val="restart"/>
          </w:tcPr>
          <w:p w:rsidR="00644799" w:rsidRDefault="004D2A1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644799">
        <w:trPr>
          <w:trHeight w:val="276"/>
        </w:trPr>
        <w:tc>
          <w:tcPr>
            <w:tcW w:w="10346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941" w:type="dxa"/>
            <w:vMerge w:val="restart"/>
          </w:tcPr>
          <w:p w:rsidR="00644799" w:rsidRDefault="004D2A1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644799">
        <w:trPr>
          <w:trHeight w:val="276"/>
        </w:trPr>
        <w:tc>
          <w:tcPr>
            <w:tcW w:w="10346" w:type="dxa"/>
            <w:vMerge w:val="restart"/>
          </w:tcPr>
          <w:p w:rsidR="00644799" w:rsidRDefault="004D2A1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по делам ГО и ЧС Администрации г. Ханты-Мансийска</w:t>
            </w:r>
          </w:p>
        </w:tc>
        <w:tc>
          <w:tcPr>
            <w:tcW w:w="3941" w:type="dxa"/>
            <w:vMerge w:val="restart"/>
          </w:tcPr>
          <w:p w:rsidR="00644799" w:rsidRDefault="004D2A1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  <w:highlight w:val="white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color w:val="111827"/>
                <w:sz w:val="24"/>
                <w:szCs w:val="24"/>
                <w:highlight w:val="white"/>
              </w:rPr>
              <w:t>(3467) 39-39-94</w:t>
            </w:r>
          </w:p>
        </w:tc>
      </w:tr>
    </w:tbl>
    <w:p w:rsidR="00644799" w:rsidRDefault="0064479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2B29" w:rsidRDefault="00A42B2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2B29" w:rsidRDefault="00A42B2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2B29" w:rsidRDefault="00A42B29" w:rsidP="00A42B2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СВЕДЕНИЯ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БЛИЖАЙШИХ УКРЫТИЯХ</w:t>
      </w:r>
    </w:p>
    <w:p w:rsidR="00A42B29" w:rsidRPr="00A42B29" w:rsidRDefault="00A42B29" w:rsidP="00A42B2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42B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53050" cy="5353050"/>
            <wp:effectExtent l="0" t="0" r="0" b="0"/>
            <wp:docPr id="1" name="Рисунок 1" descr="C:\Users\D_KROP~1\AppData\Local\Temp\Rar$DRa20036.9278.rartemp\QR код укрыт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_KROP~1\AppData\Local\Temp\Rar$DRa20036.9278.rartemp\QR код укрытие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2B29" w:rsidRPr="00A42B29">
      <w:pgSz w:w="16838" w:h="11906" w:orient="landscape"/>
      <w:pgMar w:top="1559" w:right="1417" w:bottom="1276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A12" w:rsidRDefault="004D2A12">
      <w:pPr>
        <w:spacing w:after="0" w:line="240" w:lineRule="auto"/>
      </w:pPr>
      <w:r>
        <w:separator/>
      </w:r>
    </w:p>
  </w:endnote>
  <w:endnote w:type="continuationSeparator" w:id="0">
    <w:p w:rsidR="004D2A12" w:rsidRDefault="004D2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entury Gothic">
    <w:panose1 w:val="020B0502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A12" w:rsidRDefault="004D2A12">
      <w:pPr>
        <w:spacing w:after="0" w:line="240" w:lineRule="auto"/>
      </w:pPr>
      <w:r>
        <w:separator/>
      </w:r>
    </w:p>
  </w:footnote>
  <w:footnote w:type="continuationSeparator" w:id="0">
    <w:p w:rsidR="004D2A12" w:rsidRDefault="004D2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7243"/>
    <w:multiLevelType w:val="hybridMultilevel"/>
    <w:tmpl w:val="71B215F6"/>
    <w:lvl w:ilvl="0" w:tplc="06B21A20">
      <w:start w:val="1"/>
      <w:numFmt w:val="decimal"/>
      <w:lvlText w:val="%1."/>
      <w:lvlJc w:val="left"/>
    </w:lvl>
    <w:lvl w:ilvl="1" w:tplc="A7A03782">
      <w:start w:val="1"/>
      <w:numFmt w:val="lowerLetter"/>
      <w:lvlText w:val="%2."/>
      <w:lvlJc w:val="left"/>
      <w:pPr>
        <w:ind w:left="1440" w:hanging="360"/>
      </w:pPr>
    </w:lvl>
    <w:lvl w:ilvl="2" w:tplc="EF72AFFC">
      <w:start w:val="1"/>
      <w:numFmt w:val="lowerRoman"/>
      <w:lvlText w:val="%3."/>
      <w:lvlJc w:val="right"/>
      <w:pPr>
        <w:ind w:left="2160" w:hanging="180"/>
      </w:pPr>
    </w:lvl>
    <w:lvl w:ilvl="3" w:tplc="E7E85A8E">
      <w:start w:val="1"/>
      <w:numFmt w:val="decimal"/>
      <w:lvlText w:val="%4."/>
      <w:lvlJc w:val="left"/>
      <w:pPr>
        <w:ind w:left="2880" w:hanging="360"/>
      </w:pPr>
    </w:lvl>
    <w:lvl w:ilvl="4" w:tplc="860AC8DA">
      <w:start w:val="1"/>
      <w:numFmt w:val="lowerLetter"/>
      <w:lvlText w:val="%5."/>
      <w:lvlJc w:val="left"/>
      <w:pPr>
        <w:ind w:left="3600" w:hanging="360"/>
      </w:pPr>
    </w:lvl>
    <w:lvl w:ilvl="5" w:tplc="CF405542">
      <w:start w:val="1"/>
      <w:numFmt w:val="lowerRoman"/>
      <w:lvlText w:val="%6."/>
      <w:lvlJc w:val="right"/>
      <w:pPr>
        <w:ind w:left="4320" w:hanging="180"/>
      </w:pPr>
    </w:lvl>
    <w:lvl w:ilvl="6" w:tplc="3F6A1532">
      <w:start w:val="1"/>
      <w:numFmt w:val="decimal"/>
      <w:lvlText w:val="%7."/>
      <w:lvlJc w:val="left"/>
      <w:pPr>
        <w:ind w:left="5040" w:hanging="360"/>
      </w:pPr>
    </w:lvl>
    <w:lvl w:ilvl="7" w:tplc="68EC8E8A">
      <w:start w:val="1"/>
      <w:numFmt w:val="lowerLetter"/>
      <w:lvlText w:val="%8."/>
      <w:lvlJc w:val="left"/>
      <w:pPr>
        <w:ind w:left="5760" w:hanging="360"/>
      </w:pPr>
    </w:lvl>
    <w:lvl w:ilvl="8" w:tplc="D00007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72CD1"/>
    <w:multiLevelType w:val="hybridMultilevel"/>
    <w:tmpl w:val="2AFEB9B2"/>
    <w:lvl w:ilvl="0" w:tplc="57CCB6C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518AAAC6">
      <w:start w:val="1"/>
      <w:numFmt w:val="lowerLetter"/>
      <w:lvlText w:val="%2."/>
      <w:lvlJc w:val="left"/>
      <w:pPr>
        <w:ind w:left="1440" w:hanging="360"/>
      </w:pPr>
    </w:lvl>
    <w:lvl w:ilvl="2" w:tplc="DA0805B2">
      <w:start w:val="1"/>
      <w:numFmt w:val="lowerRoman"/>
      <w:lvlText w:val="%3."/>
      <w:lvlJc w:val="right"/>
      <w:pPr>
        <w:ind w:left="2160" w:hanging="180"/>
      </w:pPr>
    </w:lvl>
    <w:lvl w:ilvl="3" w:tplc="F7841A9C">
      <w:start w:val="1"/>
      <w:numFmt w:val="decimal"/>
      <w:lvlText w:val="%4."/>
      <w:lvlJc w:val="left"/>
      <w:pPr>
        <w:ind w:left="2880" w:hanging="360"/>
      </w:pPr>
    </w:lvl>
    <w:lvl w:ilvl="4" w:tplc="5C28C30E">
      <w:start w:val="1"/>
      <w:numFmt w:val="lowerLetter"/>
      <w:lvlText w:val="%5."/>
      <w:lvlJc w:val="left"/>
      <w:pPr>
        <w:ind w:left="3600" w:hanging="360"/>
      </w:pPr>
    </w:lvl>
    <w:lvl w:ilvl="5" w:tplc="760083E0">
      <w:start w:val="1"/>
      <w:numFmt w:val="lowerRoman"/>
      <w:lvlText w:val="%6."/>
      <w:lvlJc w:val="right"/>
      <w:pPr>
        <w:ind w:left="4320" w:hanging="180"/>
      </w:pPr>
    </w:lvl>
    <w:lvl w:ilvl="6" w:tplc="9E2A59AC">
      <w:start w:val="1"/>
      <w:numFmt w:val="decimal"/>
      <w:lvlText w:val="%7."/>
      <w:lvlJc w:val="left"/>
      <w:pPr>
        <w:ind w:left="5040" w:hanging="360"/>
      </w:pPr>
    </w:lvl>
    <w:lvl w:ilvl="7" w:tplc="9C9212BC">
      <w:start w:val="1"/>
      <w:numFmt w:val="lowerLetter"/>
      <w:lvlText w:val="%8."/>
      <w:lvlJc w:val="left"/>
      <w:pPr>
        <w:ind w:left="5760" w:hanging="360"/>
      </w:pPr>
    </w:lvl>
    <w:lvl w:ilvl="8" w:tplc="239445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99"/>
    <w:rsid w:val="004D2A12"/>
    <w:rsid w:val="004E4764"/>
    <w:rsid w:val="00644799"/>
    <w:rsid w:val="00A4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993E"/>
  <w15:docId w15:val="{E41F0194-1FCA-4029-865D-BDA0245F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b">
    <w:name w:val="Body Text Indent"/>
    <w:basedOn w:val="a"/>
    <w:link w:val="afc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fc">
    <w:name w:val="Основной текст с отступом Знак"/>
    <w:basedOn w:val="a0"/>
    <w:link w:val="afb"/>
    <w:rPr>
      <w:rFonts w:ascii="Century Gothic" w:eastAsia="Times New Roman" w:hAnsi="Century Gothic" w:cs="Times New Roman"/>
      <w:lang w:val="en-US"/>
    </w:rPr>
  </w:style>
  <w:style w:type="paragraph" w:styleId="afd">
    <w:name w:val="No Spacing"/>
    <w:uiPriority w:val="1"/>
    <w:qFormat/>
    <w:pPr>
      <w:spacing w:after="0" w:line="240" w:lineRule="auto"/>
    </w:p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</w:style>
  <w:style w:type="paragraph" w:customStyle="1" w:styleId="Default">
    <w:name w:val="Default"/>
    <w:pPr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extended-textshort">
    <w:name w:val="extended-text__short"/>
    <w:basedOn w:val="a0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f">
    <w:name w:val="Strong"/>
    <w:basedOn w:val="a0"/>
    <w:uiPriority w:val="22"/>
    <w:qFormat/>
    <w:rPr>
      <w:b/>
      <w:bCs/>
    </w:rPr>
  </w:style>
  <w:style w:type="table" w:customStyle="1" w:styleId="13">
    <w:name w:val="Сетка таблицы1"/>
    <w:basedOn w:val="a1"/>
    <w:next w:val="af6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B001C-D90D-45E1-B5F4-C7E1C10A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1041</Words>
  <Characters>5939</Characters>
  <Application>Microsoft Office Word</Application>
  <DocSecurity>0</DocSecurity>
  <Lines>49</Lines>
  <Paragraphs>13</Paragraphs>
  <ScaleCrop>false</ScaleCrop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Самоцветов Сергей Владимирович</dc:creator>
  <cp:lastModifiedBy>Кропотова Дарья Олеговна</cp:lastModifiedBy>
  <cp:revision>10</cp:revision>
  <dcterms:created xsi:type="dcterms:W3CDTF">2026-02-20T07:32:00Z</dcterms:created>
  <dcterms:modified xsi:type="dcterms:W3CDTF">2026-08-10T11:14:00Z</dcterms:modified>
</cp:coreProperties>
</file>