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00629B"/>
        </w:rPr>
        <w:id w:val="202684260"/>
        <w:lock w:val="sdtContentLocked"/>
        <w:placeholder>
          <w:docPart w:val="DefaultPlaceholder_-1854013440"/>
        </w:placeholder>
        <w:group/>
      </w:sdtPr>
      <w:sdtEndPr>
        <w:rPr>
          <w:rFonts w:ascii="Times New Roman" w:hAnsi="Times New Roman" w:cs="Times New Roman"/>
          <w:bCs/>
          <w:sz w:val="28"/>
          <w:szCs w:val="28"/>
        </w:rPr>
      </w:sdtEndPr>
      <w:sdtContent>
        <w:tbl>
          <w:tblPr>
            <w:tblStyle w:val="aa"/>
            <w:tblW w:w="9639" w:type="dxa"/>
            <w:tblLayout w:type="fixed"/>
            <w:tblLook w:val="04A0" w:firstRow="1" w:lastRow="0" w:firstColumn="1" w:lastColumn="0" w:noHBand="0" w:noVBand="1"/>
          </w:tblPr>
          <w:tblGrid>
            <w:gridCol w:w="2835"/>
            <w:gridCol w:w="3828"/>
            <w:gridCol w:w="2976"/>
          </w:tblGrid>
          <w:tr w:rsidR="005072C6" w14:paraId="704D5791" w14:textId="77777777" w:rsidTr="00BB2696">
            <w:trPr>
              <w:trHeight w:val="1560"/>
            </w:trPr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0879ADB" w14:textId="3DC9E95E" w:rsidR="005072C6" w:rsidRDefault="005072C6" w:rsidP="005072C6">
                <w:pPr>
                  <w:rPr>
                    <w:color w:val="00629B"/>
                  </w:rPr>
                </w:pPr>
                <w:r>
                  <w:rPr>
                    <w:rFonts w:ascii="Times New Roman" w:hAnsi="Times New Roman" w:cs="Times New Roman"/>
                    <w:b/>
                    <w:noProof/>
                    <w:color w:val="00629B"/>
                    <w:sz w:val="28"/>
                    <w:szCs w:val="28"/>
                    <w:lang w:eastAsia="ru-RU"/>
                  </w:rPr>
                  <w:drawing>
                    <wp:inline distT="0" distB="0" distL="0" distR="0" wp14:anchorId="58ADC4F4" wp14:editId="6200C74E">
                      <wp:extent cx="1780780" cy="704850"/>
                      <wp:effectExtent l="0" t="0" r="0" b="0"/>
                      <wp:docPr id="1" name="Рисунок 1" descr="Изображение выглядит как текст&#10;&#10;Автоматически созданное описани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Рисунок 16" descr="Изображение выглядит как текст&#10;&#10;Автоматически созданное описание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18864" cy="7199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0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4C936F3" w14:textId="77777777" w:rsidR="005072C6" w:rsidRDefault="005072C6" w:rsidP="005072C6">
                <w:pPr>
                  <w:jc w:val="center"/>
                  <w:rPr>
                    <w:rFonts w:ascii="Times New Roman" w:hAnsi="Times New Roman" w:cs="Times New Roman"/>
                    <w:b/>
                    <w:color w:val="00629B"/>
                  </w:rPr>
                </w:pPr>
                <w:r w:rsidRPr="008F21B3">
                  <w:rPr>
                    <w:rFonts w:ascii="Times New Roman" w:hAnsi="Times New Roman" w:cs="Times New Roman"/>
                    <w:b/>
                    <w:color w:val="00629B"/>
                  </w:rPr>
                  <w:t>МИНИСТЕРСТВО НАУКИ И ВЫСШЕГО ОБРАЗОВАНИЯ РФ</w:t>
                </w:r>
              </w:p>
              <w:p w14:paraId="6C8D0391" w14:textId="77777777" w:rsidR="005072C6" w:rsidRDefault="005072C6" w:rsidP="005072C6">
                <w:pPr>
                  <w:pStyle w:val="a4"/>
                  <w:jc w:val="center"/>
                  <w:rPr>
                    <w:rFonts w:ascii="Times New Roman" w:hAnsi="Times New Roman" w:cs="Times New Roman"/>
                    <w:b/>
                    <w:color w:val="00629B"/>
                  </w:rPr>
                </w:pPr>
                <w:r>
                  <w:rPr>
                    <w:rFonts w:ascii="Times New Roman" w:hAnsi="Times New Roman" w:cs="Times New Roman"/>
                    <w:b/>
                    <w:color w:val="00629B"/>
                  </w:rPr>
                  <w:t>ф</w:t>
                </w:r>
                <w:r w:rsidRPr="008F431A">
                  <w:rPr>
                    <w:rFonts w:ascii="Times New Roman" w:hAnsi="Times New Roman" w:cs="Times New Roman"/>
                    <w:b/>
                    <w:color w:val="00629B"/>
                  </w:rPr>
                  <w:t>едеральное государственное бюджетное образовательное</w:t>
                </w:r>
              </w:p>
              <w:p w14:paraId="78CEB4F4" w14:textId="77777777" w:rsidR="005072C6" w:rsidRPr="008F431A" w:rsidRDefault="005072C6" w:rsidP="005072C6">
                <w:pPr>
                  <w:pStyle w:val="a4"/>
                  <w:jc w:val="center"/>
                  <w:rPr>
                    <w:rFonts w:ascii="Times New Roman" w:hAnsi="Times New Roman" w:cs="Times New Roman"/>
                    <w:b/>
                    <w:color w:val="00629B"/>
                  </w:rPr>
                </w:pPr>
                <w:r w:rsidRPr="008F431A">
                  <w:rPr>
                    <w:rFonts w:ascii="Times New Roman" w:hAnsi="Times New Roman" w:cs="Times New Roman"/>
                    <w:b/>
                    <w:color w:val="00629B"/>
                  </w:rPr>
                  <w:t>учреждение высшего образования</w:t>
                </w:r>
              </w:p>
              <w:p w14:paraId="2D4CA471" w14:textId="2D00E868" w:rsidR="005072C6" w:rsidRDefault="005072C6" w:rsidP="005072C6">
                <w:pPr>
                  <w:jc w:val="center"/>
                  <w:rPr>
                    <w:color w:val="00629B"/>
                  </w:rPr>
                </w:pPr>
                <w:r w:rsidRPr="008F431A">
                  <w:rPr>
                    <w:rFonts w:ascii="Times New Roman" w:hAnsi="Times New Roman" w:cs="Times New Roman"/>
                    <w:b/>
                    <w:color w:val="00629B"/>
                    <w:sz w:val="24"/>
                    <w:szCs w:val="24"/>
                    <w:lang w:eastAsia="ru-RU"/>
                  </w:rPr>
                  <w:t>«Югорский государственный университет» (ЮГУ)</w:t>
                </w:r>
              </w:p>
            </w:tc>
          </w:tr>
          <w:tr w:rsidR="005072C6" w:rsidRPr="001E4D68" w14:paraId="1B1A25EE" w14:textId="77777777" w:rsidTr="00BB2696">
            <w:trPr>
              <w:trHeight w:val="116"/>
            </w:trPr>
            <w:tc>
              <w:tcPr>
                <w:tcW w:w="2835" w:type="dxa"/>
                <w:tcBorders>
                  <w:top w:val="nil"/>
                  <w:left w:val="nil"/>
                  <w:bottom w:val="single" w:sz="12" w:space="0" w:color="04629B"/>
                  <w:right w:val="nil"/>
                </w:tcBorders>
              </w:tcPr>
              <w:p w14:paraId="4E06CD87" w14:textId="3E9FC3FE" w:rsidR="005072C6" w:rsidRPr="001E4D68" w:rsidRDefault="005072C6" w:rsidP="009904BD">
                <w:pPr>
                  <w:rPr>
                    <w:color w:val="00629B"/>
                    <w:sz w:val="8"/>
                    <w:szCs w:val="8"/>
                  </w:rPr>
                </w:pPr>
              </w:p>
            </w:tc>
            <w:tc>
              <w:tcPr>
                <w:tcW w:w="6804" w:type="dxa"/>
                <w:gridSpan w:val="2"/>
                <w:tcBorders>
                  <w:top w:val="nil"/>
                  <w:left w:val="nil"/>
                  <w:bottom w:val="single" w:sz="12" w:space="0" w:color="04629B"/>
                  <w:right w:val="nil"/>
                </w:tcBorders>
              </w:tcPr>
              <w:p w14:paraId="76078F87" w14:textId="77777777" w:rsidR="005072C6" w:rsidRPr="001E4D68" w:rsidRDefault="005072C6" w:rsidP="009904BD">
                <w:pPr>
                  <w:rPr>
                    <w:color w:val="00629B"/>
                    <w:sz w:val="8"/>
                    <w:szCs w:val="8"/>
                  </w:rPr>
                </w:pPr>
              </w:p>
            </w:tc>
          </w:tr>
          <w:tr w:rsidR="001E4D68" w:rsidRPr="001E4D68" w14:paraId="2BA37662" w14:textId="77777777" w:rsidTr="00BB2696">
            <w:trPr>
              <w:trHeight w:val="116"/>
            </w:trPr>
            <w:tc>
              <w:tcPr>
                <w:tcW w:w="2835" w:type="dxa"/>
                <w:tcBorders>
                  <w:top w:val="single" w:sz="12" w:space="0" w:color="04629B"/>
                  <w:left w:val="nil"/>
                  <w:bottom w:val="nil"/>
                  <w:right w:val="nil"/>
                </w:tcBorders>
              </w:tcPr>
              <w:p w14:paraId="7340FC0F" w14:textId="77777777" w:rsidR="001E4D68" w:rsidRPr="001E4D68" w:rsidRDefault="001E4D68" w:rsidP="009904BD">
                <w:pPr>
                  <w:rPr>
                    <w:color w:val="00629B"/>
                    <w:sz w:val="8"/>
                    <w:szCs w:val="8"/>
                  </w:rPr>
                </w:pPr>
              </w:p>
            </w:tc>
            <w:tc>
              <w:tcPr>
                <w:tcW w:w="6804" w:type="dxa"/>
                <w:gridSpan w:val="2"/>
                <w:tcBorders>
                  <w:top w:val="single" w:sz="12" w:space="0" w:color="04629B"/>
                  <w:left w:val="nil"/>
                  <w:bottom w:val="nil"/>
                  <w:right w:val="nil"/>
                </w:tcBorders>
              </w:tcPr>
              <w:p w14:paraId="1F12B481" w14:textId="77777777" w:rsidR="001E4D68" w:rsidRPr="001E4D68" w:rsidRDefault="001E4D68" w:rsidP="009904BD">
                <w:pPr>
                  <w:rPr>
                    <w:color w:val="00629B"/>
                    <w:sz w:val="8"/>
                    <w:szCs w:val="8"/>
                  </w:rPr>
                </w:pPr>
              </w:p>
            </w:tc>
          </w:tr>
          <w:tr w:rsidR="005072C6" w14:paraId="380A06B7" w14:textId="77777777" w:rsidTr="00BB2696">
            <w:trPr>
              <w:trHeight w:val="293"/>
            </w:trPr>
            <w:tc>
              <w:tcPr>
                <w:tcW w:w="9639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8F2072C" w14:textId="3C631D2F" w:rsidR="005072C6" w:rsidRPr="005072C6" w:rsidRDefault="005072C6" w:rsidP="005072C6">
                <w:pPr>
                  <w:pStyle w:val="a4"/>
                  <w:jc w:val="center"/>
                  <w:rPr>
                    <w:rFonts w:ascii="Times New Roman" w:hAnsi="Times New Roman" w:cs="Times New Roman"/>
                    <w:b/>
                    <w:color w:val="00629B"/>
                  </w:rPr>
                </w:pPr>
                <w:r w:rsidRPr="008F431A">
                  <w:rPr>
                    <w:rFonts w:ascii="Times New Roman" w:hAnsi="Times New Roman" w:cs="Times New Roman"/>
                    <w:b/>
                    <w:color w:val="00629B"/>
                  </w:rPr>
                  <w:t>ПРИКАЗ</w:t>
                </w:r>
              </w:p>
            </w:tc>
          </w:tr>
          <w:tr w:rsidR="00223833" w:rsidRPr="00825207" w14:paraId="25829C83" w14:textId="77777777" w:rsidTr="00BB2696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rPr>
              <w:trHeight w:val="283"/>
            </w:trPr>
            <w:tc>
              <w:tcPr>
                <w:tcW w:w="2835" w:type="dxa"/>
                <w:tcBorders>
                  <w:bottom w:val="single" w:sz="8" w:space="0" w:color="04629B"/>
                </w:tcBorders>
                <w:vAlign w:val="center"/>
              </w:tcPr>
              <w:p w14:paraId="73560CFE" w14:textId="1DF49080" w:rsidR="00223833" w:rsidRPr="005325F4" w:rsidRDefault="00223833" w:rsidP="005072C6">
                <w:pPr>
                  <w:jc w:val="center"/>
                  <w:rPr>
                    <w:rFonts w:ascii="Times New Roman" w:hAnsi="Times New Roman" w:cs="Times New Roman"/>
                    <w:color w:val="00629B"/>
                    <w:sz w:val="24"/>
                    <w:szCs w:val="24"/>
                  </w:rPr>
                </w:pPr>
              </w:p>
            </w:tc>
            <w:tc>
              <w:tcPr>
                <w:tcW w:w="3828" w:type="dxa"/>
                <w:vAlign w:val="center"/>
              </w:tcPr>
              <w:p w14:paraId="19550335" w14:textId="4B9B626E" w:rsidR="00223833" w:rsidRPr="00825207" w:rsidRDefault="00223833" w:rsidP="005072C6">
                <w:pPr>
                  <w:jc w:val="center"/>
                  <w:rPr>
                    <w:color w:val="00629B"/>
                    <w:sz w:val="24"/>
                    <w:szCs w:val="24"/>
                  </w:rPr>
                </w:pPr>
                <w:r w:rsidRPr="00825207">
                  <w:rPr>
                    <w:rFonts w:ascii="Times New Roman" w:hAnsi="Times New Roman" w:cs="Times New Roman"/>
                    <w:color w:val="00629B"/>
                    <w:sz w:val="24"/>
                    <w:szCs w:val="24"/>
                    <w:lang w:eastAsia="ru-RU"/>
                  </w:rPr>
                  <w:t>г. Ханты-Мансийск</w:t>
                </w:r>
              </w:p>
            </w:tc>
            <w:tc>
              <w:tcPr>
                <w:tcW w:w="2976" w:type="dxa"/>
                <w:tcBorders>
                  <w:bottom w:val="single" w:sz="8" w:space="0" w:color="04629B"/>
                </w:tcBorders>
                <w:vAlign w:val="center"/>
              </w:tcPr>
              <w:p w14:paraId="671ED948" w14:textId="4A58351F" w:rsidR="00223833" w:rsidRPr="00825207" w:rsidRDefault="00223833" w:rsidP="005072C6">
                <w:pPr>
                  <w:jc w:val="center"/>
                  <w:rPr>
                    <w:color w:val="00629B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629B"/>
                    <w:sz w:val="24"/>
                    <w:szCs w:val="24"/>
                    <w:lang w:eastAsia="ru-RU"/>
                  </w:rPr>
                  <w:t xml:space="preserve"> </w:t>
                </w:r>
              </w:p>
            </w:tc>
          </w:tr>
        </w:tbl>
      </w:sdtContent>
    </w:sdt>
    <w:p w14:paraId="321CBC93" w14:textId="1B26562B" w:rsidR="00641691" w:rsidRDefault="00641691" w:rsidP="006416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418"/>
      </w:tblGrid>
      <w:tr w:rsidR="00BB2696" w14:paraId="7E16C586" w14:textId="77777777" w:rsidTr="007D144D">
        <w:tc>
          <w:tcPr>
            <w:tcW w:w="5211" w:type="dxa"/>
          </w:tcPr>
          <w:p w14:paraId="758BE5D2" w14:textId="2228DF2C" w:rsidR="00BB2696" w:rsidRDefault="00BF5FCF" w:rsidP="00200A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FCF">
              <w:rPr>
                <w:rFonts w:ascii="Times New Roman" w:hAnsi="Times New Roman" w:cs="Times New Roman"/>
                <w:bCs/>
                <w:sz w:val="28"/>
                <w:szCs w:val="28"/>
              </w:rPr>
              <w:t>О проведении VI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BF5FCF">
              <w:rPr>
                <w:rFonts w:ascii="Times New Roman" w:hAnsi="Times New Roman" w:cs="Times New Roman"/>
                <w:bCs/>
                <w:sz w:val="28"/>
                <w:szCs w:val="28"/>
              </w:rPr>
              <w:t>I региональной интернет-олимпиады Югорского государственного университета по химии для обучающихся общеобразовательных школ и учреждений среднего профессионального образования</w:t>
            </w:r>
          </w:p>
        </w:tc>
        <w:tc>
          <w:tcPr>
            <w:tcW w:w="4418" w:type="dxa"/>
          </w:tcPr>
          <w:p w14:paraId="12FC8F6B" w14:textId="7B02E08A" w:rsidR="00BB2696" w:rsidRDefault="00BB2696" w:rsidP="00200A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A550456" w14:textId="77777777" w:rsidR="00641691" w:rsidRDefault="00641691" w:rsidP="00DE6F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AF32F3" w14:textId="368BD617" w:rsidR="00641691" w:rsidRDefault="00BF5FCF" w:rsidP="00DE6F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5FCF">
        <w:rPr>
          <w:rFonts w:ascii="Times New Roman" w:hAnsi="Times New Roman" w:cs="Times New Roman"/>
          <w:bCs/>
          <w:sz w:val="28"/>
          <w:szCs w:val="28"/>
        </w:rPr>
        <w:t xml:space="preserve">В соответствии с реализацией Концепции общенациональной системы выявления и развития молодых талантов (утвержденный Президентом РФ 03.04.2012 № ПР-827) и в целях повышения эффективности </w:t>
      </w:r>
      <w:proofErr w:type="spellStart"/>
      <w:r w:rsidRPr="00BF5FCF">
        <w:rPr>
          <w:rFonts w:ascii="Times New Roman" w:hAnsi="Times New Roman" w:cs="Times New Roman"/>
          <w:bCs/>
          <w:sz w:val="28"/>
          <w:szCs w:val="28"/>
        </w:rPr>
        <w:t>профориентационной</w:t>
      </w:r>
      <w:proofErr w:type="spellEnd"/>
      <w:r w:rsidRPr="00BF5FCF">
        <w:rPr>
          <w:rFonts w:ascii="Times New Roman" w:hAnsi="Times New Roman" w:cs="Times New Roman"/>
          <w:bCs/>
          <w:sz w:val="28"/>
          <w:szCs w:val="28"/>
        </w:rPr>
        <w:t xml:space="preserve"> работы с обучающимися общеобразовательных школ и учреждений среднего профессионального образования</w:t>
      </w:r>
    </w:p>
    <w:p w14:paraId="2E6CA9B7" w14:textId="77777777" w:rsidR="00BB2696" w:rsidRDefault="00BB2696" w:rsidP="00DE6F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5A1B50" w14:textId="7551F6BC" w:rsidR="00BB2696" w:rsidRDefault="00BB2696" w:rsidP="00DE6F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14:paraId="40BD3500" w14:textId="77777777" w:rsidR="00BB2696" w:rsidRDefault="00BB2696" w:rsidP="00DE6F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152813" w14:textId="08DCB0D9" w:rsidR="00BB2696" w:rsidRDefault="00B73978" w:rsidP="00DE6FAA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Организовать и </w:t>
      </w:r>
      <w:r w:rsidR="00BF5FCF" w:rsidRPr="00BF5FCF">
        <w:rPr>
          <w:rFonts w:ascii="Times New Roman" w:hAnsi="Times New Roman" w:cs="Times New Roman"/>
          <w:bCs/>
          <w:sz w:val="28"/>
          <w:szCs w:val="28"/>
        </w:rPr>
        <w:t>провести 26 марта 2025 года VI</w:t>
      </w:r>
      <w:r w:rsidR="00BF5FCF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BF5FCF" w:rsidRPr="00BF5FCF">
        <w:rPr>
          <w:rFonts w:ascii="Times New Roman" w:hAnsi="Times New Roman" w:cs="Times New Roman"/>
          <w:bCs/>
          <w:sz w:val="28"/>
          <w:szCs w:val="28"/>
        </w:rPr>
        <w:t>I региональную интернет-олимпиаду Югорского государственного университета по химии для обучающихся общеобразовательных школ и учреждений среднего профессионального образования (далее – Олимпиада), согласно положению.</w:t>
      </w:r>
    </w:p>
    <w:p w14:paraId="15792431" w14:textId="08042E41" w:rsidR="00B73978" w:rsidRDefault="00B73978" w:rsidP="00DE6FAA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3978">
        <w:rPr>
          <w:rFonts w:ascii="Times New Roman" w:hAnsi="Times New Roman" w:cs="Times New Roman"/>
          <w:bCs/>
          <w:sz w:val="28"/>
          <w:szCs w:val="28"/>
        </w:rPr>
        <w:t xml:space="preserve">Назначить ответственным лицом за проведение Олимпиады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BF5FCF">
        <w:rPr>
          <w:rFonts w:ascii="Times New Roman" w:hAnsi="Times New Roman" w:cs="Times New Roman"/>
          <w:bCs/>
          <w:sz w:val="28"/>
          <w:szCs w:val="28"/>
        </w:rPr>
        <w:t>оцент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BF5FCF">
        <w:rPr>
          <w:rFonts w:ascii="Times New Roman" w:hAnsi="Times New Roman" w:cs="Times New Roman"/>
          <w:bCs/>
          <w:sz w:val="28"/>
          <w:szCs w:val="28"/>
        </w:rPr>
        <w:t xml:space="preserve"> высшей нефтяной школы Ананьин</w:t>
      </w:r>
      <w:r w:rsidR="00450B15">
        <w:rPr>
          <w:rFonts w:ascii="Times New Roman" w:hAnsi="Times New Roman" w:cs="Times New Roman"/>
          <w:bCs/>
          <w:sz w:val="28"/>
          <w:szCs w:val="28"/>
        </w:rPr>
        <w:t>у</w:t>
      </w:r>
      <w:r w:rsidRPr="00BF5FCF">
        <w:rPr>
          <w:rFonts w:ascii="Times New Roman" w:hAnsi="Times New Roman" w:cs="Times New Roman"/>
          <w:bCs/>
          <w:sz w:val="28"/>
          <w:szCs w:val="28"/>
        </w:rPr>
        <w:t xml:space="preserve"> И.В.</w:t>
      </w:r>
    </w:p>
    <w:p w14:paraId="230AC4C6" w14:textId="7914B8D4" w:rsidR="00BB2696" w:rsidRPr="00BF5FCF" w:rsidRDefault="00BF5FCF" w:rsidP="00DE6FAA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5FCF">
        <w:rPr>
          <w:rFonts w:ascii="Times New Roman" w:hAnsi="Times New Roman" w:cs="Times New Roman"/>
          <w:bCs/>
          <w:sz w:val="28"/>
          <w:szCs w:val="28"/>
        </w:rPr>
        <w:t>Утвердить положение об Олимпиаде (Приложение).</w:t>
      </w:r>
    </w:p>
    <w:p w14:paraId="79E4CCD1" w14:textId="114649FC" w:rsidR="00BF5FCF" w:rsidRPr="00BF5FCF" w:rsidRDefault="00BF5FCF" w:rsidP="00DE6FAA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5FCF">
        <w:rPr>
          <w:rFonts w:ascii="Times New Roman" w:hAnsi="Times New Roman" w:cs="Times New Roman"/>
          <w:bCs/>
          <w:sz w:val="28"/>
          <w:szCs w:val="28"/>
        </w:rPr>
        <w:t>Директору центра дистанционного образования Войтенко М.В. обеспечить техническое сопровождение Олимпиады.</w:t>
      </w:r>
    </w:p>
    <w:p w14:paraId="6837C049" w14:textId="20535200" w:rsidR="00BF5FCF" w:rsidRPr="00BF5FCF" w:rsidRDefault="00BF5FCF" w:rsidP="002B4B2A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5FCF">
        <w:rPr>
          <w:rFonts w:ascii="Times New Roman" w:hAnsi="Times New Roman" w:cs="Times New Roman"/>
          <w:bCs/>
          <w:sz w:val="28"/>
          <w:szCs w:val="28"/>
        </w:rPr>
        <w:t xml:space="preserve">Руководителю </w:t>
      </w:r>
      <w:r w:rsidR="002B4B2A">
        <w:rPr>
          <w:rFonts w:ascii="Times New Roman" w:hAnsi="Times New Roman" w:cs="Times New Roman"/>
          <w:bCs/>
          <w:sz w:val="28"/>
          <w:szCs w:val="28"/>
        </w:rPr>
        <w:t xml:space="preserve">пресс-службы </w:t>
      </w:r>
      <w:r w:rsidR="002B4B2A" w:rsidRPr="002B4B2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2B4B2A">
        <w:rPr>
          <w:rFonts w:ascii="Times New Roman" w:hAnsi="Times New Roman" w:cs="Times New Roman"/>
          <w:bCs/>
          <w:sz w:val="28"/>
          <w:szCs w:val="28"/>
        </w:rPr>
        <w:t>П</w:t>
      </w:r>
      <w:r w:rsidR="00B73978" w:rsidRPr="00B73978">
        <w:rPr>
          <w:rFonts w:ascii="Times New Roman" w:hAnsi="Times New Roman" w:cs="Times New Roman"/>
          <w:bCs/>
          <w:sz w:val="28"/>
          <w:szCs w:val="28"/>
        </w:rPr>
        <w:t>ресс-секретар</w:t>
      </w:r>
      <w:r w:rsidR="00B73978">
        <w:rPr>
          <w:rFonts w:ascii="Times New Roman" w:hAnsi="Times New Roman" w:cs="Times New Roman"/>
          <w:bCs/>
          <w:sz w:val="28"/>
          <w:szCs w:val="28"/>
        </w:rPr>
        <w:t>ю</w:t>
      </w:r>
      <w:r w:rsidR="00B73978" w:rsidRPr="00B73978">
        <w:rPr>
          <w:rFonts w:ascii="Times New Roman" w:hAnsi="Times New Roman" w:cs="Times New Roman"/>
          <w:bCs/>
          <w:sz w:val="28"/>
          <w:szCs w:val="28"/>
        </w:rPr>
        <w:t xml:space="preserve"> Липин</w:t>
      </w:r>
      <w:r w:rsidR="00B73978">
        <w:rPr>
          <w:rFonts w:ascii="Times New Roman" w:hAnsi="Times New Roman" w:cs="Times New Roman"/>
          <w:bCs/>
          <w:sz w:val="28"/>
          <w:szCs w:val="28"/>
        </w:rPr>
        <w:t>ой</w:t>
      </w:r>
      <w:r w:rsidR="00B73978" w:rsidRPr="00B73978">
        <w:rPr>
          <w:rFonts w:ascii="Times New Roman" w:hAnsi="Times New Roman" w:cs="Times New Roman"/>
          <w:bCs/>
          <w:sz w:val="28"/>
          <w:szCs w:val="28"/>
        </w:rPr>
        <w:t xml:space="preserve"> Н.И. </w:t>
      </w:r>
      <w:r w:rsidRPr="00BF5FCF">
        <w:rPr>
          <w:rFonts w:ascii="Times New Roman" w:hAnsi="Times New Roman" w:cs="Times New Roman"/>
          <w:bCs/>
          <w:sz w:val="28"/>
          <w:szCs w:val="28"/>
        </w:rPr>
        <w:t>организовать информационное сопровождение Олимпиады.</w:t>
      </w:r>
    </w:p>
    <w:p w14:paraId="686408C4" w14:textId="7E9BE451" w:rsidR="00BB2696" w:rsidRPr="00B73978" w:rsidRDefault="00BF5FCF" w:rsidP="00DE6FAA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5FCF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приказа возложить на руководителя высшей нефтяной школы Королева М.И.</w:t>
      </w:r>
    </w:p>
    <w:sdt>
      <w:sdtPr>
        <w:rPr>
          <w:rFonts w:ascii="Times New Roman" w:hAnsi="Times New Roman" w:cs="Times New Roman"/>
          <w:b/>
          <w:color w:val="00629B"/>
          <w:sz w:val="28"/>
          <w:szCs w:val="28"/>
        </w:rPr>
        <w:id w:val="-1688202015"/>
        <w:lock w:val="sdtContentLocked"/>
        <w:placeholder>
          <w:docPart w:val="DefaultPlaceholder_-1854013440"/>
        </w:placeholder>
        <w:group/>
      </w:sdtPr>
      <w:sdtEndPr>
        <w:rPr>
          <w:lang w:val="en-US"/>
        </w:rPr>
      </w:sdtEndPr>
      <w:sdtContent>
        <w:p w14:paraId="1A9D9866" w14:textId="03B18E66" w:rsidR="002202BE" w:rsidRDefault="002202BE" w:rsidP="00DE6FAA">
          <w:pPr>
            <w:spacing w:line="240" w:lineRule="auto"/>
            <w:rPr>
              <w:rFonts w:ascii="Times New Roman" w:hAnsi="Times New Roman" w:cs="Times New Roman"/>
              <w:b/>
              <w:color w:val="00629B"/>
              <w:sz w:val="28"/>
              <w:szCs w:val="28"/>
            </w:rPr>
          </w:pPr>
        </w:p>
        <w:tbl>
          <w:tblPr>
            <w:tblStyle w:val="aa"/>
            <w:tblW w:w="96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402"/>
            <w:gridCol w:w="4402"/>
            <w:gridCol w:w="2835"/>
          </w:tblGrid>
          <w:tr w:rsidR="002202BE" w14:paraId="1630FAF1" w14:textId="77777777" w:rsidTr="00223833">
            <w:trPr>
              <w:trHeight w:val="840"/>
            </w:trPr>
            <w:sdt>
              <w:sdtPr>
                <w:rPr>
                  <w:rFonts w:ascii="Times New Roman" w:hAnsi="Times New Roman" w:cs="Times New Roman"/>
                  <w:bCs/>
                  <w:color w:val="00629B"/>
                  <w:sz w:val="28"/>
                  <w:szCs w:val="28"/>
                </w:rPr>
                <w:alias w:val="Должность подписывающего"/>
                <w:tag w:val="Должность подписывающего"/>
                <w:id w:val="-732701375"/>
                <w:placeholder>
                  <w:docPart w:val="19D49A74FDD340E882FA5852675FCAD6"/>
                </w:placeholder>
              </w:sdtPr>
              <w:sdtEndPr/>
              <w:sdtContent>
                <w:tc>
                  <w:tcPr>
                    <w:tcW w:w="2402" w:type="dxa"/>
                  </w:tcPr>
                  <w:p w14:paraId="14BC6EBB" w14:textId="2C6DA725" w:rsidR="002202BE" w:rsidRPr="00750BA9" w:rsidRDefault="00750BA9" w:rsidP="00451136">
                    <w:pPr>
                      <w:rPr>
                        <w:rFonts w:ascii="Times New Roman" w:hAnsi="Times New Roman" w:cs="Times New Roman"/>
                        <w:bCs/>
                        <w:color w:val="00629B"/>
                        <w:sz w:val="28"/>
                        <w:szCs w:val="28"/>
                      </w:rPr>
                    </w:pPr>
                    <w:r w:rsidRPr="006228D7"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Проректор по</w:t>
                    </w:r>
                    <w:r w:rsidR="00451136">
                      <w:rPr>
                        <w:rFonts w:ascii="Segoe UI" w:hAnsi="Segoe UI" w:cs="Segoe UI"/>
                        <w:color w:val="121416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r w:rsidR="00451136" w:rsidRPr="00451136"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образовательной</w:t>
                    </w:r>
                    <w:r w:rsidR="00451136">
                      <w:rPr>
                        <w:rFonts w:ascii="Segoe UI" w:hAnsi="Segoe UI" w:cs="Segoe UI"/>
                        <w:color w:val="121416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r w:rsidR="00451136" w:rsidRPr="00451136"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деятельности</w:t>
                    </w:r>
                  </w:p>
                </w:tc>
              </w:sdtContent>
            </w:sdt>
            <w:tc>
              <w:tcPr>
                <w:tcW w:w="4402" w:type="dxa"/>
              </w:tcPr>
              <w:p w14:paraId="1BF0C9B6" w14:textId="63C0E40B" w:rsidR="002202BE" w:rsidRDefault="00EB4952" w:rsidP="00D0675E">
                <w:pPr>
                  <w:rPr>
                    <w:rFonts w:ascii="Times New Roman" w:hAnsi="Times New Roman" w:cs="Times New Roman"/>
                    <w:b/>
                    <w:color w:val="00629B"/>
                    <w:sz w:val="28"/>
                    <w:szCs w:val="28"/>
                  </w:rPr>
                </w:pPr>
                <w:r w:rsidRPr="00EB4952">
                  <w:rPr>
                    <w:rFonts w:ascii="Times New Roman" w:hAnsi="Times New Roman" w:cs="Times New Roman"/>
                    <w:b/>
                    <w:color w:val="FFFFFF" w:themeColor="background1"/>
                    <w:sz w:val="28"/>
                    <w:szCs w:val="28"/>
                    <w:lang w:val="en-US"/>
                  </w:rPr>
                  <w:t>_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color w:val="00629B"/>
                  <w:sz w:val="28"/>
                  <w:szCs w:val="28"/>
                </w:rPr>
                <w:alias w:val="ФИО подписывающего"/>
                <w:tag w:val="ФИО подписывающего"/>
                <w:id w:val="-1597007743"/>
                <w:placeholder>
                  <w:docPart w:val="29D45F6EEED1485CA720BA79CF3ECEB3"/>
                </w:placeholder>
              </w:sdtPr>
              <w:sdtEndPr/>
              <w:sdtContent>
                <w:tc>
                  <w:tcPr>
                    <w:tcW w:w="2835" w:type="dxa"/>
                  </w:tcPr>
                  <w:p w14:paraId="7F77136B" w14:textId="29A2B6CC" w:rsidR="002202BE" w:rsidRDefault="00451136" w:rsidP="00451136">
                    <w:pPr>
                      <w:jc w:val="right"/>
                      <w:rPr>
                        <w:rFonts w:ascii="Times New Roman" w:hAnsi="Times New Roman" w:cs="Times New Roman"/>
                        <w:b/>
                        <w:color w:val="00629B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Т.А. Костылева</w:t>
                    </w:r>
                  </w:p>
                </w:tc>
              </w:sdtContent>
            </w:sdt>
          </w:tr>
        </w:tbl>
        <w:p w14:paraId="468BF346" w14:textId="77777777" w:rsidR="00E916CF" w:rsidRDefault="00CC7EE7" w:rsidP="00E916CF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b/>
              <w:color w:val="00629B"/>
              <w:sz w:val="28"/>
              <w:szCs w:val="28"/>
              <w:lang w:val="en-US"/>
            </w:rPr>
          </w:pPr>
        </w:p>
      </w:sdtContent>
    </w:sdt>
    <w:p w14:paraId="42409BBC" w14:textId="1A36B349" w:rsidR="006D2BBC" w:rsidRDefault="00223833">
      <w:pPr>
        <w:rPr>
          <w:rFonts w:ascii="Times New Roman" w:hAnsi="Times New Roman" w:cs="Times New Roman"/>
          <w:b/>
          <w:color w:val="00629B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629B"/>
          <w:sz w:val="28"/>
          <w:szCs w:val="28"/>
          <w:lang w:val="en-US"/>
        </w:rPr>
        <w:br w:type="page"/>
      </w:r>
    </w:p>
    <w:p w14:paraId="43FEB715" w14:textId="77777777" w:rsidR="00E46033" w:rsidRPr="00E56E3B" w:rsidRDefault="00E46033" w:rsidP="00E46033">
      <w:pPr>
        <w:jc w:val="right"/>
      </w:pPr>
      <w:r w:rsidRPr="00E56E3B">
        <w:lastRenderedPageBreak/>
        <w:t>Приложение</w:t>
      </w:r>
    </w:p>
    <w:p w14:paraId="1DC28765" w14:textId="77777777" w:rsidR="00E46033" w:rsidRPr="00E56E3B" w:rsidRDefault="00E46033" w:rsidP="00E46033">
      <w:pPr>
        <w:jc w:val="right"/>
      </w:pPr>
      <w:r w:rsidRPr="00E56E3B">
        <w:t>к приказу ФГБОУ ВО ЮГУ</w:t>
      </w:r>
    </w:p>
    <w:p w14:paraId="4AD0F8EB" w14:textId="77777777" w:rsidR="00E46033" w:rsidRPr="00E56E3B" w:rsidRDefault="00E46033" w:rsidP="00E46033">
      <w:pPr>
        <w:jc w:val="right"/>
      </w:pPr>
      <w:proofErr w:type="gramStart"/>
      <w:r w:rsidRPr="00E56E3B">
        <w:t>от  «</w:t>
      </w:r>
      <w:proofErr w:type="gramEnd"/>
      <w:r w:rsidRPr="00E56E3B">
        <w:t>__»</w:t>
      </w:r>
      <w:r w:rsidRPr="00E56E3B">
        <w:rPr>
          <w:u w:val="single"/>
        </w:rPr>
        <w:t>_______20</w:t>
      </w:r>
      <w:r>
        <w:rPr>
          <w:u w:val="single"/>
        </w:rPr>
        <w:t xml:space="preserve">25 </w:t>
      </w:r>
      <w:r w:rsidRPr="00E56E3B">
        <w:rPr>
          <w:u w:val="single"/>
        </w:rPr>
        <w:t>г.</w:t>
      </w:r>
      <w:r w:rsidRPr="00E56E3B">
        <w:t xml:space="preserve">  № </w:t>
      </w:r>
      <w:r>
        <w:t>_____</w:t>
      </w:r>
      <w:r w:rsidRPr="00E56E3B">
        <w:rPr>
          <w:u w:val="single"/>
        </w:rPr>
        <w:t>__</w:t>
      </w:r>
    </w:p>
    <w:p w14:paraId="4DEA374C" w14:textId="77777777" w:rsidR="00E46033" w:rsidRPr="00E56E3B" w:rsidRDefault="00E46033" w:rsidP="00E46033">
      <w:pPr>
        <w:jc w:val="center"/>
      </w:pPr>
    </w:p>
    <w:p w14:paraId="2D5835FA" w14:textId="77777777" w:rsidR="00E46033" w:rsidRPr="00E56E3B" w:rsidRDefault="00E46033" w:rsidP="00E46033">
      <w:pPr>
        <w:jc w:val="center"/>
      </w:pPr>
    </w:p>
    <w:p w14:paraId="2C1B89B8" w14:textId="77777777" w:rsidR="00E46033" w:rsidRPr="00E56E3B" w:rsidRDefault="00E46033" w:rsidP="00E46033">
      <w:pPr>
        <w:jc w:val="center"/>
        <w:rPr>
          <w:b/>
          <w:sz w:val="28"/>
          <w:szCs w:val="28"/>
        </w:rPr>
      </w:pPr>
      <w:r w:rsidRPr="00E56E3B">
        <w:rPr>
          <w:b/>
          <w:sz w:val="28"/>
          <w:szCs w:val="28"/>
        </w:rPr>
        <w:t>ПОЛОЖЕНИЕ</w:t>
      </w:r>
    </w:p>
    <w:p w14:paraId="377F1FC7" w14:textId="77777777" w:rsidR="00E46033" w:rsidRPr="00301A94" w:rsidRDefault="00E46033" w:rsidP="00E46033">
      <w:pPr>
        <w:jc w:val="center"/>
        <w:rPr>
          <w:b/>
          <w:sz w:val="28"/>
          <w:szCs w:val="28"/>
          <w:shd w:val="clear" w:color="auto" w:fill="FFFFFF"/>
        </w:rPr>
      </w:pPr>
      <w:r w:rsidRPr="00301A94">
        <w:rPr>
          <w:b/>
          <w:sz w:val="28"/>
          <w:szCs w:val="28"/>
        </w:rPr>
        <w:t>о порядке проведения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shd w:val="clear" w:color="auto" w:fill="FFFFFF"/>
          <w:lang w:val="en-US"/>
        </w:rPr>
        <w:t>VIII</w:t>
      </w:r>
      <w:r w:rsidRPr="00301A94">
        <w:rPr>
          <w:b/>
          <w:sz w:val="28"/>
          <w:szCs w:val="28"/>
          <w:shd w:val="clear" w:color="auto" w:fill="FFFFFF"/>
        </w:rPr>
        <w:t xml:space="preserve"> региональной интернет-олимпиады </w:t>
      </w:r>
    </w:p>
    <w:p w14:paraId="22F2D728" w14:textId="77777777" w:rsidR="00E46033" w:rsidRDefault="00E46033" w:rsidP="00E46033">
      <w:pPr>
        <w:jc w:val="center"/>
        <w:rPr>
          <w:b/>
          <w:i/>
          <w:sz w:val="28"/>
          <w:szCs w:val="28"/>
        </w:rPr>
      </w:pPr>
      <w:r w:rsidRPr="00301A94">
        <w:rPr>
          <w:b/>
          <w:sz w:val="28"/>
          <w:szCs w:val="28"/>
          <w:shd w:val="clear" w:color="auto" w:fill="FFFFFF"/>
        </w:rPr>
        <w:t>Югорского государственного университета по химии</w:t>
      </w:r>
      <w:r>
        <w:rPr>
          <w:b/>
          <w:sz w:val="28"/>
          <w:szCs w:val="28"/>
          <w:shd w:val="clear" w:color="auto" w:fill="FFFFFF"/>
        </w:rPr>
        <w:br/>
      </w:r>
      <w:r w:rsidRPr="00301A94">
        <w:rPr>
          <w:b/>
          <w:sz w:val="28"/>
          <w:szCs w:val="28"/>
          <w:shd w:val="clear" w:color="auto" w:fill="FFFFFF"/>
        </w:rPr>
        <w:t>для обучающихся общеобразовательных школ и учреждений среднего профессионального образования</w:t>
      </w:r>
      <w:r w:rsidRPr="00301A94">
        <w:rPr>
          <w:b/>
          <w:i/>
          <w:sz w:val="28"/>
          <w:szCs w:val="28"/>
        </w:rPr>
        <w:t xml:space="preserve"> </w:t>
      </w:r>
    </w:p>
    <w:p w14:paraId="5934E668" w14:textId="77777777" w:rsidR="00E46033" w:rsidRDefault="00E46033" w:rsidP="00E46033">
      <w:pPr>
        <w:spacing w:after="120"/>
        <w:ind w:firstLine="708"/>
        <w:jc w:val="center"/>
        <w:rPr>
          <w:b/>
          <w:sz w:val="32"/>
          <w:szCs w:val="32"/>
        </w:rPr>
      </w:pPr>
    </w:p>
    <w:p w14:paraId="5D780B8E" w14:textId="77777777" w:rsidR="00E46033" w:rsidRDefault="00E46033" w:rsidP="00E46033">
      <w:pPr>
        <w:spacing w:after="120"/>
        <w:ind w:firstLine="708"/>
        <w:jc w:val="center"/>
        <w:rPr>
          <w:b/>
          <w:sz w:val="32"/>
          <w:szCs w:val="32"/>
        </w:rPr>
      </w:pPr>
    </w:p>
    <w:p w14:paraId="61603661" w14:textId="77777777" w:rsidR="00E46033" w:rsidRPr="00E56E3B" w:rsidRDefault="00E46033" w:rsidP="00E46033">
      <w:pPr>
        <w:spacing w:after="120"/>
        <w:ind w:firstLine="708"/>
        <w:jc w:val="center"/>
        <w:rPr>
          <w:b/>
          <w:sz w:val="32"/>
          <w:szCs w:val="32"/>
        </w:rPr>
      </w:pPr>
      <w:r w:rsidRPr="00E56E3B">
        <w:rPr>
          <w:b/>
          <w:sz w:val="32"/>
          <w:szCs w:val="32"/>
        </w:rPr>
        <w:t>Раздел 1. Общие положения</w:t>
      </w:r>
    </w:p>
    <w:p w14:paraId="43130161" w14:textId="77777777" w:rsidR="00E46033" w:rsidRPr="00E56E3B" w:rsidRDefault="00E46033" w:rsidP="00E46033">
      <w:pPr>
        <w:ind w:left="708"/>
        <w:jc w:val="both"/>
        <w:rPr>
          <w:b/>
          <w:sz w:val="28"/>
          <w:szCs w:val="28"/>
        </w:rPr>
      </w:pPr>
      <w:r w:rsidRPr="00E56E3B">
        <w:rPr>
          <w:b/>
          <w:sz w:val="28"/>
          <w:szCs w:val="28"/>
        </w:rPr>
        <w:t>1.1. Цели и задачи</w:t>
      </w:r>
    </w:p>
    <w:p w14:paraId="4B28AD6B" w14:textId="77777777" w:rsidR="00E46033" w:rsidRPr="00E56E3B" w:rsidRDefault="00E46033" w:rsidP="00E46033">
      <w:pPr>
        <w:jc w:val="both"/>
      </w:pPr>
      <w:r w:rsidRPr="00E56E3B">
        <w:tab/>
        <w:t>1.1.1. Олимпиада проводится с целью выявления и развития у обучающихся интереса к химии, пропаганды научных знаний, содействия професс</w:t>
      </w:r>
      <w:r>
        <w:t xml:space="preserve">иональной ориентации школьников, </w:t>
      </w:r>
      <w:r w:rsidRPr="00CE1BF5">
        <w:t>создания условий для развития талантливой молодежи с высокой мотивацией к обучению в вузе.</w:t>
      </w:r>
    </w:p>
    <w:p w14:paraId="7291D123" w14:textId="77777777" w:rsidR="00E46033" w:rsidRPr="00E56E3B" w:rsidRDefault="00E46033" w:rsidP="00E46033">
      <w:pPr>
        <w:jc w:val="both"/>
      </w:pPr>
      <w:r w:rsidRPr="00E56E3B">
        <w:tab/>
        <w:t>1.1.2. Задачи Олимпиады:</w:t>
      </w:r>
    </w:p>
    <w:p w14:paraId="5F1121CD" w14:textId="77777777" w:rsidR="00E46033" w:rsidRPr="00E56E3B" w:rsidRDefault="00E46033" w:rsidP="00E46033">
      <w:pPr>
        <w:ind w:firstLine="708"/>
        <w:jc w:val="both"/>
      </w:pPr>
      <w:r w:rsidRPr="00E56E3B">
        <w:t xml:space="preserve">- выявление и поддержка талантливой молодежи; </w:t>
      </w:r>
    </w:p>
    <w:p w14:paraId="2F4A9981" w14:textId="77777777" w:rsidR="00E46033" w:rsidRPr="00E56E3B" w:rsidRDefault="00E46033" w:rsidP="00E46033">
      <w:pPr>
        <w:ind w:firstLine="708"/>
        <w:jc w:val="both"/>
      </w:pPr>
      <w:r w:rsidRPr="00E56E3B">
        <w:t>- приобретение знаний, необходимых для поступления в вуз, повышение мотивации к изучению химии;</w:t>
      </w:r>
    </w:p>
    <w:p w14:paraId="5BEFB025" w14:textId="77777777" w:rsidR="00E46033" w:rsidRPr="00E56E3B" w:rsidRDefault="00E46033" w:rsidP="00E46033">
      <w:pPr>
        <w:ind w:firstLine="708"/>
        <w:jc w:val="both"/>
      </w:pPr>
      <w:r w:rsidRPr="00E56E3B">
        <w:t>- создание условий для поступления в Югорский государственный университет с учетом индивидуальных достижений за участие и результаты участия в данной олимпиаде (по первому приоритету).</w:t>
      </w:r>
    </w:p>
    <w:p w14:paraId="154563D2" w14:textId="77777777" w:rsidR="00E46033" w:rsidRPr="00E56E3B" w:rsidRDefault="00E46033" w:rsidP="00E46033">
      <w:pPr>
        <w:ind w:firstLine="708"/>
        <w:jc w:val="both"/>
        <w:rPr>
          <w:b/>
          <w:sz w:val="28"/>
          <w:szCs w:val="28"/>
        </w:rPr>
      </w:pPr>
    </w:p>
    <w:p w14:paraId="221323BE" w14:textId="77777777" w:rsidR="00E46033" w:rsidRPr="00E56E3B" w:rsidRDefault="00E46033" w:rsidP="00E46033">
      <w:pPr>
        <w:ind w:firstLine="708"/>
        <w:jc w:val="both"/>
        <w:rPr>
          <w:b/>
          <w:sz w:val="28"/>
          <w:szCs w:val="28"/>
        </w:rPr>
      </w:pPr>
      <w:r w:rsidRPr="00E56E3B">
        <w:rPr>
          <w:b/>
          <w:sz w:val="28"/>
          <w:szCs w:val="28"/>
        </w:rPr>
        <w:t>1.2. Организаторы</w:t>
      </w:r>
    </w:p>
    <w:p w14:paraId="534EE931" w14:textId="77777777" w:rsidR="00E46033" w:rsidRPr="00E56E3B" w:rsidRDefault="00E46033" w:rsidP="00E46033">
      <w:pPr>
        <w:ind w:firstLine="708"/>
        <w:jc w:val="both"/>
      </w:pPr>
      <w:r w:rsidRPr="00E56E3B">
        <w:t xml:space="preserve">1.2.1. Олимпиаду проводит </w:t>
      </w:r>
      <w:r>
        <w:t xml:space="preserve">Высшая нефтяная школа </w:t>
      </w:r>
      <w:r w:rsidRPr="00E56E3B">
        <w:t>ФГБОУ ВО «Югорского государственного университета» (далее – Университет).</w:t>
      </w:r>
    </w:p>
    <w:p w14:paraId="1554ED59" w14:textId="77777777" w:rsidR="00E46033" w:rsidRPr="00E56E3B" w:rsidRDefault="00E46033" w:rsidP="00E46033">
      <w:pPr>
        <w:ind w:firstLine="708"/>
        <w:jc w:val="both"/>
        <w:rPr>
          <w:i/>
        </w:rPr>
      </w:pPr>
      <w:r w:rsidRPr="00E56E3B">
        <w:t xml:space="preserve">1.2.2. Организацию и непосредственное проведение осуществляет </w:t>
      </w:r>
      <w:r w:rsidRPr="00E56E3B">
        <w:rPr>
          <w:b/>
        </w:rPr>
        <w:t>Оргкомитет олимпиады</w:t>
      </w:r>
      <w:r w:rsidRPr="00E56E3B">
        <w:t xml:space="preserve">, который формируется из представителей </w:t>
      </w:r>
      <w:r>
        <w:t xml:space="preserve">Высшей нефтяной школы Университета. </w:t>
      </w:r>
      <w:r w:rsidRPr="00E56E3B">
        <w:t>Права и обязанности Оргкомитета определяются</w:t>
      </w:r>
      <w:r w:rsidRPr="00E56E3B">
        <w:rPr>
          <w:i/>
        </w:rPr>
        <w:t xml:space="preserve"> </w:t>
      </w:r>
      <w:r>
        <w:t>разделом 3</w:t>
      </w:r>
      <w:r w:rsidRPr="00E56E3B">
        <w:t xml:space="preserve"> настоящего Положения.</w:t>
      </w:r>
    </w:p>
    <w:p w14:paraId="76221C10" w14:textId="77777777" w:rsidR="00E46033" w:rsidRPr="00E56E3B" w:rsidRDefault="00E46033" w:rsidP="00E46033">
      <w:pPr>
        <w:ind w:firstLine="708"/>
        <w:jc w:val="both"/>
      </w:pPr>
      <w:r w:rsidRPr="00E56E3B">
        <w:lastRenderedPageBreak/>
        <w:t xml:space="preserve">1.2.3. Состав Оргкомитета размещается на сайте «Система </w:t>
      </w:r>
      <w:proofErr w:type="spellStart"/>
      <w:r w:rsidRPr="00E56E3B">
        <w:t>довузовско</w:t>
      </w:r>
      <w:r>
        <w:t>го</w:t>
      </w:r>
      <w:proofErr w:type="spellEnd"/>
      <w:r>
        <w:t xml:space="preserve"> сопровождения</w:t>
      </w:r>
      <w:r w:rsidRPr="00E56E3B">
        <w:t xml:space="preserve"> ФГБОУ ВО ЮГУ» (</w:t>
      </w:r>
      <w:hyperlink r:id="rId9" w:history="1">
        <w:r w:rsidRPr="00070394">
          <w:rPr>
            <w:rStyle w:val="a9"/>
          </w:rPr>
          <w:t>http://</w:t>
        </w:r>
        <w:r w:rsidRPr="00070394">
          <w:rPr>
            <w:rStyle w:val="a9"/>
            <w:lang w:val="en-US"/>
          </w:rPr>
          <w:t>academia</w:t>
        </w:r>
        <w:r w:rsidRPr="00070394">
          <w:rPr>
            <w:rStyle w:val="a9"/>
          </w:rPr>
          <w:t>.ugrasu.ru/</w:t>
        </w:r>
      </w:hyperlink>
      <w:r w:rsidRPr="00E56E3B">
        <w:t>) в открытом доступе.</w:t>
      </w:r>
    </w:p>
    <w:p w14:paraId="159B7C83" w14:textId="77777777" w:rsidR="00E46033" w:rsidRPr="00E56E3B" w:rsidRDefault="00E46033" w:rsidP="00E46033">
      <w:pPr>
        <w:ind w:firstLine="708"/>
        <w:jc w:val="both"/>
      </w:pPr>
      <w:r w:rsidRPr="00E56E3B">
        <w:t xml:space="preserve">1.2.4. Техническую поддержку осуществляет Центр дистанционного образования. Контактные данные </w:t>
      </w:r>
      <w:r>
        <w:t xml:space="preserve">размещены </w:t>
      </w:r>
      <w:r w:rsidRPr="00E56E3B">
        <w:t xml:space="preserve">на главной странице сайта «Система </w:t>
      </w:r>
      <w:proofErr w:type="spellStart"/>
      <w:r w:rsidRPr="00E56E3B">
        <w:t>довузовско</w:t>
      </w:r>
      <w:r>
        <w:t>го</w:t>
      </w:r>
      <w:proofErr w:type="spellEnd"/>
      <w:r>
        <w:t xml:space="preserve"> сопровождения</w:t>
      </w:r>
      <w:r w:rsidRPr="00E56E3B">
        <w:t xml:space="preserve"> ФГБОУ ВО ЮГУ» (</w:t>
      </w:r>
      <w:hyperlink r:id="rId10" w:history="1">
        <w:r w:rsidRPr="00070394">
          <w:rPr>
            <w:rStyle w:val="a9"/>
          </w:rPr>
          <w:t>http://academia.ugrasu.ru/</w:t>
        </w:r>
      </w:hyperlink>
      <w:r>
        <w:t>)</w:t>
      </w:r>
      <w:r w:rsidRPr="00CE1BF5">
        <w:t>.</w:t>
      </w:r>
    </w:p>
    <w:p w14:paraId="09047A3F" w14:textId="77777777" w:rsidR="00E46033" w:rsidRPr="00E56E3B" w:rsidRDefault="00E46033" w:rsidP="00E46033">
      <w:pPr>
        <w:jc w:val="both"/>
      </w:pPr>
      <w:r w:rsidRPr="00E56E3B">
        <w:rPr>
          <w:i/>
        </w:rPr>
        <w:tab/>
      </w:r>
      <w:r w:rsidRPr="00E56E3B">
        <w:t>1.2.5. Организаторы обеспечивают:</w:t>
      </w:r>
    </w:p>
    <w:p w14:paraId="0BD26F66" w14:textId="77777777" w:rsidR="00E46033" w:rsidRPr="00E56E3B" w:rsidRDefault="00E46033" w:rsidP="00E46033">
      <w:pPr>
        <w:ind w:firstLine="708"/>
        <w:jc w:val="both"/>
      </w:pPr>
      <w:r w:rsidRPr="00E56E3B">
        <w:t>- равные и справедливые условия для всех участников олимпиады;</w:t>
      </w:r>
    </w:p>
    <w:p w14:paraId="23084B7D" w14:textId="77777777" w:rsidR="00E46033" w:rsidRPr="00E56E3B" w:rsidRDefault="00E46033" w:rsidP="00E46033">
      <w:pPr>
        <w:ind w:firstLine="708"/>
        <w:jc w:val="both"/>
      </w:pPr>
      <w:r w:rsidRPr="00E56E3B">
        <w:t>- широкую гласность проведения олимпиады;</w:t>
      </w:r>
    </w:p>
    <w:p w14:paraId="1044AD11" w14:textId="77777777" w:rsidR="00E46033" w:rsidRPr="00E56E3B" w:rsidRDefault="00E46033" w:rsidP="00E46033">
      <w:pPr>
        <w:ind w:firstLine="708"/>
        <w:jc w:val="both"/>
      </w:pPr>
      <w:r w:rsidRPr="00E56E3B">
        <w:t xml:space="preserve">- недопущение разглашения сведений о результатах олимпиады ранее даты их официального объявления. </w:t>
      </w:r>
    </w:p>
    <w:p w14:paraId="35B0108F" w14:textId="77777777" w:rsidR="00E46033" w:rsidRPr="00E56E3B" w:rsidRDefault="00E46033" w:rsidP="00E46033">
      <w:pPr>
        <w:ind w:firstLine="708"/>
        <w:jc w:val="both"/>
        <w:rPr>
          <w:b/>
          <w:sz w:val="28"/>
          <w:szCs w:val="28"/>
        </w:rPr>
      </w:pPr>
    </w:p>
    <w:p w14:paraId="3E781E4F" w14:textId="77777777" w:rsidR="00E46033" w:rsidRPr="00E56E3B" w:rsidRDefault="00E46033" w:rsidP="00E46033">
      <w:pPr>
        <w:ind w:firstLine="708"/>
        <w:jc w:val="both"/>
        <w:rPr>
          <w:b/>
          <w:sz w:val="28"/>
          <w:szCs w:val="28"/>
        </w:rPr>
      </w:pPr>
      <w:r w:rsidRPr="00E56E3B">
        <w:rPr>
          <w:b/>
          <w:sz w:val="28"/>
          <w:szCs w:val="28"/>
        </w:rPr>
        <w:t>1.3. Форма проведения</w:t>
      </w:r>
    </w:p>
    <w:p w14:paraId="212F86CE" w14:textId="77777777" w:rsidR="00E46033" w:rsidRPr="00E56E3B" w:rsidRDefault="00E46033" w:rsidP="00E46033">
      <w:pPr>
        <w:jc w:val="both"/>
      </w:pPr>
      <w:r w:rsidRPr="00E56E3B">
        <w:tab/>
        <w:t>1.3.1. Конкурс проводится дистанционно в форме тестирования.</w:t>
      </w:r>
    </w:p>
    <w:p w14:paraId="375358F7" w14:textId="77777777" w:rsidR="00E46033" w:rsidRPr="00E56E3B" w:rsidRDefault="00E46033" w:rsidP="00E46033">
      <w:pPr>
        <w:jc w:val="both"/>
      </w:pPr>
      <w:r w:rsidRPr="00E56E3B">
        <w:t xml:space="preserve"> </w:t>
      </w:r>
      <w:r w:rsidRPr="00E56E3B">
        <w:tab/>
        <w:t xml:space="preserve">1.3.2. Для проведения олимпиады используется сайт «Система </w:t>
      </w:r>
      <w:proofErr w:type="spellStart"/>
      <w:r w:rsidRPr="00E56E3B">
        <w:t>довузовско</w:t>
      </w:r>
      <w:r>
        <w:t>го</w:t>
      </w:r>
      <w:proofErr w:type="spellEnd"/>
      <w:r>
        <w:t xml:space="preserve"> сопровождения</w:t>
      </w:r>
      <w:r w:rsidRPr="00E56E3B">
        <w:t xml:space="preserve"> ФГБОУ ВО ЮГУ» (</w:t>
      </w:r>
      <w:hyperlink r:id="rId11" w:history="1">
        <w:r w:rsidRPr="00070394">
          <w:rPr>
            <w:rStyle w:val="a9"/>
          </w:rPr>
          <w:t>http://academia.ugrasu.ru/</w:t>
        </w:r>
      </w:hyperlink>
      <w:r w:rsidRPr="00E56E3B">
        <w:t xml:space="preserve">). </w:t>
      </w:r>
    </w:p>
    <w:p w14:paraId="1388C430" w14:textId="77777777" w:rsidR="00E46033" w:rsidRPr="00E56E3B" w:rsidRDefault="00E46033" w:rsidP="00E46033">
      <w:pPr>
        <w:jc w:val="both"/>
      </w:pPr>
      <w:r w:rsidRPr="00E56E3B">
        <w:tab/>
        <w:t>1.3.3. Олимпиада проводится на русском языке.</w:t>
      </w:r>
    </w:p>
    <w:p w14:paraId="00DB31B8" w14:textId="77777777" w:rsidR="00E46033" w:rsidRPr="00E56E3B" w:rsidRDefault="00E46033" w:rsidP="00E46033">
      <w:pPr>
        <w:ind w:firstLine="708"/>
        <w:jc w:val="both"/>
        <w:rPr>
          <w:b/>
          <w:sz w:val="28"/>
          <w:szCs w:val="28"/>
        </w:rPr>
      </w:pPr>
    </w:p>
    <w:p w14:paraId="740F0FDF" w14:textId="77777777" w:rsidR="00E46033" w:rsidRPr="00E56E3B" w:rsidRDefault="00E46033" w:rsidP="00E46033">
      <w:pPr>
        <w:keepNext/>
        <w:ind w:firstLine="709"/>
        <w:jc w:val="both"/>
        <w:rPr>
          <w:b/>
          <w:sz w:val="28"/>
          <w:szCs w:val="28"/>
        </w:rPr>
      </w:pPr>
      <w:r w:rsidRPr="00E56E3B">
        <w:rPr>
          <w:b/>
          <w:sz w:val="28"/>
          <w:szCs w:val="28"/>
        </w:rPr>
        <w:t>1.4. Участники олимпиады</w:t>
      </w:r>
    </w:p>
    <w:p w14:paraId="00E0C86A" w14:textId="77777777" w:rsidR="00E46033" w:rsidRPr="000D7418" w:rsidRDefault="00E46033" w:rsidP="00E46033">
      <w:pPr>
        <w:ind w:firstLine="709"/>
        <w:jc w:val="both"/>
        <w:rPr>
          <w:i/>
        </w:rPr>
      </w:pPr>
      <w:r w:rsidRPr="00E56E3B">
        <w:t xml:space="preserve">1.4.1. Участниками олимпиады могут быть </w:t>
      </w:r>
      <w:r>
        <w:t>обучающие</w:t>
      </w:r>
      <w:r w:rsidRPr="00E56E3B">
        <w:t xml:space="preserve">ся </w:t>
      </w:r>
      <w:r>
        <w:t xml:space="preserve">9-11 классов </w:t>
      </w:r>
      <w:r w:rsidRPr="00E56E3B">
        <w:t>общеоб</w:t>
      </w:r>
      <w:r>
        <w:t xml:space="preserve">разовательных школ, а также обучающиеся </w:t>
      </w:r>
      <w:r w:rsidRPr="000D7418">
        <w:rPr>
          <w:shd w:val="clear" w:color="auto" w:fill="FFFFFF"/>
        </w:rPr>
        <w:t>учреждений среднего профессионального образования</w:t>
      </w:r>
      <w:r>
        <w:rPr>
          <w:shd w:val="clear" w:color="auto" w:fill="FFFFFF"/>
        </w:rPr>
        <w:t>.</w:t>
      </w:r>
      <w:r w:rsidRPr="000D7418">
        <w:rPr>
          <w:i/>
        </w:rPr>
        <w:t xml:space="preserve"> </w:t>
      </w:r>
    </w:p>
    <w:p w14:paraId="4A7546D3" w14:textId="77777777" w:rsidR="00E46033" w:rsidRPr="00E56E3B" w:rsidRDefault="00E46033" w:rsidP="00E46033">
      <w:pPr>
        <w:ind w:firstLine="708"/>
        <w:jc w:val="both"/>
      </w:pPr>
      <w:r w:rsidRPr="00E56E3B">
        <w:t>1.4.2. Участие в олимпиаде индивидуальное.</w:t>
      </w:r>
    </w:p>
    <w:p w14:paraId="102AEEF6" w14:textId="77777777" w:rsidR="00E46033" w:rsidRPr="00E56E3B" w:rsidRDefault="00E46033" w:rsidP="00E46033">
      <w:pPr>
        <w:ind w:firstLine="708"/>
        <w:jc w:val="both"/>
      </w:pPr>
      <w:r w:rsidRPr="00E56E3B">
        <w:t>1.4.3. Участие в олимпиаде осуществляется на добровольной основе.</w:t>
      </w:r>
    </w:p>
    <w:p w14:paraId="5A1E1E4B" w14:textId="77777777" w:rsidR="00E46033" w:rsidRPr="00E56E3B" w:rsidRDefault="00E46033" w:rsidP="00E46033">
      <w:pPr>
        <w:ind w:firstLine="708"/>
        <w:jc w:val="both"/>
      </w:pPr>
      <w:r w:rsidRPr="00E56E3B">
        <w:t>1.4.4. Участие в олимпиаде бесплатное.</w:t>
      </w:r>
    </w:p>
    <w:p w14:paraId="507D15A9" w14:textId="77777777" w:rsidR="00E46033" w:rsidRPr="00E56E3B" w:rsidRDefault="00E46033" w:rsidP="00E46033">
      <w:pPr>
        <w:ind w:firstLine="708"/>
        <w:jc w:val="both"/>
        <w:rPr>
          <w:b/>
          <w:sz w:val="28"/>
          <w:szCs w:val="28"/>
        </w:rPr>
      </w:pPr>
    </w:p>
    <w:p w14:paraId="69B4DC3E" w14:textId="77777777" w:rsidR="00E46033" w:rsidRPr="00E56E3B" w:rsidRDefault="00E46033" w:rsidP="00E46033">
      <w:pPr>
        <w:ind w:firstLine="708"/>
        <w:jc w:val="both"/>
        <w:rPr>
          <w:b/>
          <w:sz w:val="28"/>
          <w:szCs w:val="28"/>
        </w:rPr>
      </w:pPr>
      <w:r w:rsidRPr="00E56E3B">
        <w:rPr>
          <w:b/>
          <w:sz w:val="28"/>
          <w:szCs w:val="28"/>
        </w:rPr>
        <w:t>1.5. Информационное обеспечение</w:t>
      </w:r>
    </w:p>
    <w:p w14:paraId="5A722D49" w14:textId="77777777" w:rsidR="00E46033" w:rsidRPr="00E56E3B" w:rsidRDefault="00E46033" w:rsidP="00E46033">
      <w:pPr>
        <w:jc w:val="both"/>
      </w:pPr>
      <w:r w:rsidRPr="00E56E3B">
        <w:tab/>
        <w:t xml:space="preserve">1.5.1. Информация об олимпиаде и порядке участия в ней, а также об итогах и победителях олимпиады является открытой, публикуется в сети Интернет </w:t>
      </w:r>
      <w:r>
        <w:t>–</w:t>
      </w:r>
      <w:r w:rsidRPr="00E56E3B">
        <w:t xml:space="preserve"> на сайте «Систе</w:t>
      </w:r>
      <w:r>
        <w:t xml:space="preserve">ма </w:t>
      </w:r>
      <w:proofErr w:type="spellStart"/>
      <w:r>
        <w:t>довузовского</w:t>
      </w:r>
      <w:proofErr w:type="spellEnd"/>
      <w:r>
        <w:t xml:space="preserve"> сопровождения </w:t>
      </w:r>
      <w:r w:rsidRPr="00E56E3B">
        <w:t>ФГБОУ ВО ЮГУ» (</w:t>
      </w:r>
      <w:hyperlink r:id="rId12" w:history="1">
        <w:r w:rsidRPr="00070394">
          <w:rPr>
            <w:rStyle w:val="a9"/>
          </w:rPr>
          <w:t>http://academia.ugrasu.ru/</w:t>
        </w:r>
      </w:hyperlink>
      <w:r w:rsidRPr="00E56E3B">
        <w:t>).</w:t>
      </w:r>
    </w:p>
    <w:p w14:paraId="69401F89" w14:textId="77777777" w:rsidR="00E46033" w:rsidRPr="00E56E3B" w:rsidRDefault="00E46033" w:rsidP="00E46033">
      <w:pPr>
        <w:jc w:val="both"/>
      </w:pPr>
      <w:r w:rsidRPr="00E56E3B">
        <w:tab/>
        <w:t>1.5.2. Информация об олимпиаде распространяется через образовательные учреждения ХМАО-Югры.</w:t>
      </w:r>
    </w:p>
    <w:p w14:paraId="5C06B8B0" w14:textId="77777777" w:rsidR="00E46033" w:rsidRPr="00E56E3B" w:rsidRDefault="00E46033" w:rsidP="00E46033">
      <w:pPr>
        <w:jc w:val="both"/>
      </w:pPr>
    </w:p>
    <w:p w14:paraId="08E823B0" w14:textId="77777777" w:rsidR="00E46033" w:rsidRPr="00E56E3B" w:rsidRDefault="00E46033" w:rsidP="00E46033">
      <w:pPr>
        <w:ind w:firstLine="708"/>
        <w:jc w:val="both"/>
        <w:rPr>
          <w:b/>
          <w:sz w:val="28"/>
          <w:szCs w:val="28"/>
        </w:rPr>
      </w:pPr>
      <w:r w:rsidRPr="00E56E3B">
        <w:rPr>
          <w:b/>
          <w:sz w:val="28"/>
          <w:szCs w:val="28"/>
        </w:rPr>
        <w:lastRenderedPageBreak/>
        <w:t>1.6. Подведение итогов олимпиады</w:t>
      </w:r>
    </w:p>
    <w:p w14:paraId="4CADD20E" w14:textId="77777777" w:rsidR="00E46033" w:rsidRPr="00E56E3B" w:rsidRDefault="00E46033" w:rsidP="00E46033">
      <w:pPr>
        <w:ind w:firstLine="708"/>
        <w:jc w:val="both"/>
      </w:pPr>
      <w:r w:rsidRPr="00E56E3B">
        <w:t xml:space="preserve">1.6.1. Победители и призеры олимпиады определяются Оргкомитетом олимпиады из </w:t>
      </w:r>
      <w:r>
        <w:t>числа участников отдельно по 9, 10, 11 классам, а также обучающимся в учреждениях СПО.</w:t>
      </w:r>
    </w:p>
    <w:p w14:paraId="436048FD" w14:textId="77777777" w:rsidR="00E46033" w:rsidRPr="00E56E3B" w:rsidRDefault="00E46033" w:rsidP="00E46033">
      <w:pPr>
        <w:ind w:firstLine="708"/>
        <w:jc w:val="both"/>
      </w:pPr>
      <w:r w:rsidRPr="00E56E3B">
        <w:t>1.6.2. Победителем олимпиады (1 место) признается участник олимпиады, набравший наибольшее количество баллов, но не менее 50% от максимально возможных. Призером (2 место) признается участник олимпиады, набравший наибольшее количество баллов после победителя, призером (3 место) признается участник олимпиады, набравший наибольшее количество баллов после призера, занявшего 2 место. При этом призеры должны набрать не менее 40% баллов.</w:t>
      </w:r>
    </w:p>
    <w:p w14:paraId="5FDCECF2" w14:textId="77777777" w:rsidR="00E46033" w:rsidRDefault="00E46033" w:rsidP="00E46033">
      <w:pPr>
        <w:ind w:firstLine="708"/>
        <w:jc w:val="both"/>
      </w:pPr>
      <w:r w:rsidRPr="00E56E3B">
        <w:t xml:space="preserve">1.6.3. </w:t>
      </w:r>
      <w:r>
        <w:t xml:space="preserve">Если по результатам олимпиады ни один из участников не </w:t>
      </w:r>
      <w:r w:rsidRPr="00E56E3B">
        <w:t>соответст</w:t>
      </w:r>
      <w:r>
        <w:t>вует условиям</w:t>
      </w:r>
      <w:r w:rsidRPr="00E56E3B">
        <w:t xml:space="preserve"> </w:t>
      </w:r>
      <w:r>
        <w:t xml:space="preserve">п. 1.6.2, </w:t>
      </w:r>
      <w:r w:rsidRPr="00E56E3B">
        <w:t>победное и (или) призовые места не присуждаются.</w:t>
      </w:r>
    </w:p>
    <w:p w14:paraId="397AF45A" w14:textId="77777777" w:rsidR="00E46033" w:rsidRDefault="00E46033" w:rsidP="00E46033">
      <w:pPr>
        <w:ind w:firstLine="708"/>
        <w:jc w:val="both"/>
      </w:pPr>
    </w:p>
    <w:p w14:paraId="3CFD04E0" w14:textId="77777777" w:rsidR="00E46033" w:rsidRPr="005C0332" w:rsidRDefault="00E46033" w:rsidP="00E46033">
      <w:pPr>
        <w:ind w:firstLine="708"/>
        <w:jc w:val="both"/>
        <w:rPr>
          <w:b/>
          <w:sz w:val="28"/>
          <w:szCs w:val="28"/>
        </w:rPr>
      </w:pPr>
      <w:r w:rsidRPr="005C0332">
        <w:rPr>
          <w:b/>
          <w:sz w:val="28"/>
          <w:szCs w:val="28"/>
        </w:rPr>
        <w:t>1.7. Учет индивидуальных достижений участников олимпиады при поступлении в Университет</w:t>
      </w:r>
    </w:p>
    <w:p w14:paraId="51B0D998" w14:textId="77777777" w:rsidR="00E46033" w:rsidRPr="005C0332" w:rsidRDefault="00E46033" w:rsidP="00E46033">
      <w:pPr>
        <w:ind w:firstLine="708"/>
        <w:jc w:val="both"/>
      </w:pPr>
      <w:r w:rsidRPr="005C0332">
        <w:t>1.7.1. Индивидуальные достижения участников данной олимпиады (участие и (или) результаты участия) учитываются при приёме на обучение в ФГБОУ ВО «Югорский государственный университет» в 202</w:t>
      </w:r>
      <w:r>
        <w:t>5</w:t>
      </w:r>
      <w:r w:rsidRPr="005C0332">
        <w:t xml:space="preserve"> году (по первому приоритету):</w:t>
      </w:r>
    </w:p>
    <w:p w14:paraId="08987C5B" w14:textId="77777777" w:rsidR="00E46033" w:rsidRPr="003C0E9F" w:rsidRDefault="00E46033" w:rsidP="00E46033">
      <w:pPr>
        <w:ind w:firstLine="708"/>
        <w:jc w:val="both"/>
      </w:pPr>
      <w:r w:rsidRPr="003C0E9F">
        <w:t>- 1 место: 6 баллов;</w:t>
      </w:r>
    </w:p>
    <w:p w14:paraId="5CE76442" w14:textId="77777777" w:rsidR="00E46033" w:rsidRPr="003C0E9F" w:rsidRDefault="00E46033" w:rsidP="00E46033">
      <w:pPr>
        <w:ind w:firstLine="708"/>
        <w:jc w:val="both"/>
      </w:pPr>
      <w:r w:rsidRPr="003C0E9F">
        <w:t>- 2 место: 5 баллов;</w:t>
      </w:r>
    </w:p>
    <w:p w14:paraId="33FE1078" w14:textId="77777777" w:rsidR="00E46033" w:rsidRPr="003C0E9F" w:rsidRDefault="00E46033" w:rsidP="00E46033">
      <w:pPr>
        <w:ind w:firstLine="708"/>
        <w:jc w:val="both"/>
      </w:pPr>
      <w:r w:rsidRPr="003C0E9F">
        <w:t>- 3 место: 4 балла;</w:t>
      </w:r>
    </w:p>
    <w:p w14:paraId="34CA92ED" w14:textId="77777777" w:rsidR="00E46033" w:rsidRPr="005C0332" w:rsidRDefault="00E46033" w:rsidP="00E46033">
      <w:pPr>
        <w:ind w:firstLine="708"/>
        <w:jc w:val="both"/>
      </w:pPr>
      <w:r w:rsidRPr="003C0E9F">
        <w:t>- участникам (с ненулевым результатом): 2 балла.</w:t>
      </w:r>
    </w:p>
    <w:p w14:paraId="5A7364F0" w14:textId="77777777" w:rsidR="00E46033" w:rsidRPr="005C0332" w:rsidRDefault="00E46033" w:rsidP="00E46033">
      <w:pPr>
        <w:ind w:firstLine="708"/>
        <w:jc w:val="both"/>
      </w:pPr>
      <w:r w:rsidRPr="005C0332">
        <w:t>1.7.2. Указанные баллы начисляются поступающему, предоставившему документ (оригинал или копию сертификата), подтверждающий получение результатов индивидуальных достижений, и включаются в сумму баллов.</w:t>
      </w:r>
    </w:p>
    <w:p w14:paraId="17F43909" w14:textId="77777777" w:rsidR="00E46033" w:rsidRPr="005C0332" w:rsidRDefault="00E46033" w:rsidP="00E46033">
      <w:pPr>
        <w:ind w:firstLine="708"/>
        <w:jc w:val="both"/>
      </w:pPr>
      <w:r w:rsidRPr="005C0332">
        <w:t>1.7.3. Основанием для начисления баллов поступающему являются Правила приема в ФГБОУ ВО «Югорский государственный университет» в 202</w:t>
      </w:r>
      <w:r>
        <w:t>5</w:t>
      </w:r>
      <w:r w:rsidRPr="005C0332">
        <w:t xml:space="preserve"> году и настоящее Положение, утвержденное приказом </w:t>
      </w:r>
      <w:r>
        <w:t>про</w:t>
      </w:r>
      <w:r w:rsidRPr="005C0332">
        <w:t>ректора Университета.</w:t>
      </w:r>
    </w:p>
    <w:p w14:paraId="0F3CCCB0" w14:textId="77777777" w:rsidR="00E46033" w:rsidRDefault="00E46033" w:rsidP="00E46033">
      <w:pPr>
        <w:jc w:val="both"/>
      </w:pPr>
    </w:p>
    <w:p w14:paraId="2A853B2E" w14:textId="77777777" w:rsidR="00E46033" w:rsidRDefault="00E46033" w:rsidP="00E46033">
      <w:pPr>
        <w:jc w:val="both"/>
      </w:pPr>
    </w:p>
    <w:p w14:paraId="543C12E0" w14:textId="77777777" w:rsidR="00E46033" w:rsidRPr="00E56E3B" w:rsidRDefault="00E46033" w:rsidP="00E46033">
      <w:pPr>
        <w:jc w:val="both"/>
      </w:pPr>
    </w:p>
    <w:p w14:paraId="1FACF9F0" w14:textId="77777777" w:rsidR="00E46033" w:rsidRPr="00E56E3B" w:rsidRDefault="00E46033" w:rsidP="00E46033">
      <w:pPr>
        <w:spacing w:after="240"/>
        <w:ind w:firstLine="708"/>
        <w:jc w:val="center"/>
        <w:rPr>
          <w:b/>
          <w:sz w:val="32"/>
          <w:szCs w:val="32"/>
        </w:rPr>
      </w:pPr>
      <w:r w:rsidRPr="00E56E3B">
        <w:rPr>
          <w:b/>
          <w:sz w:val="32"/>
          <w:szCs w:val="32"/>
        </w:rPr>
        <w:t>Раздел 2. Порядок проведения олимпиады</w:t>
      </w:r>
    </w:p>
    <w:p w14:paraId="49FD2881" w14:textId="77777777" w:rsidR="00E46033" w:rsidRPr="00E56E3B" w:rsidRDefault="00E46033" w:rsidP="00E46033">
      <w:pPr>
        <w:ind w:firstLine="708"/>
        <w:jc w:val="both"/>
        <w:rPr>
          <w:i/>
        </w:rPr>
      </w:pPr>
      <w:r w:rsidRPr="00E56E3B">
        <w:t xml:space="preserve">2.1. </w:t>
      </w:r>
      <w:r w:rsidRPr="00E56E3B">
        <w:rPr>
          <w:b/>
        </w:rPr>
        <w:t xml:space="preserve">1 этап. </w:t>
      </w:r>
      <w:r w:rsidRPr="00E56E3B">
        <w:t xml:space="preserve">Сроки: </w:t>
      </w:r>
      <w:r w:rsidRPr="003C0E9F">
        <w:t>1</w:t>
      </w:r>
      <w:r>
        <w:t>9–25 марта 2025</w:t>
      </w:r>
      <w:r w:rsidRPr="00E56E3B">
        <w:t xml:space="preserve"> г.</w:t>
      </w:r>
      <w:r w:rsidRPr="00E56E3B">
        <w:rPr>
          <w:i/>
        </w:rPr>
        <w:t xml:space="preserve"> </w:t>
      </w:r>
    </w:p>
    <w:p w14:paraId="1007BF2C" w14:textId="77777777" w:rsidR="00E46033" w:rsidRPr="00E56E3B" w:rsidRDefault="00E46033" w:rsidP="00E46033">
      <w:pPr>
        <w:ind w:firstLine="708"/>
        <w:jc w:val="both"/>
      </w:pPr>
      <w:r w:rsidRPr="00E56E3B">
        <w:t xml:space="preserve">Регистрация на сайте «Система </w:t>
      </w:r>
      <w:proofErr w:type="spellStart"/>
      <w:r w:rsidRPr="00E56E3B">
        <w:t>довузовско</w:t>
      </w:r>
      <w:r>
        <w:t>го</w:t>
      </w:r>
      <w:proofErr w:type="spellEnd"/>
      <w:r>
        <w:t xml:space="preserve"> сопровождения</w:t>
      </w:r>
      <w:r w:rsidRPr="00E56E3B">
        <w:t xml:space="preserve"> ФГБОУ ВО ЮГУ» (</w:t>
      </w:r>
      <w:hyperlink r:id="rId13" w:history="1">
        <w:r w:rsidRPr="00070394">
          <w:rPr>
            <w:rStyle w:val="a9"/>
          </w:rPr>
          <w:t>http://academia.ugrasu.ru/</w:t>
        </w:r>
      </w:hyperlink>
      <w:r w:rsidRPr="00E56E3B">
        <w:t>).</w:t>
      </w:r>
    </w:p>
    <w:p w14:paraId="143DBA74" w14:textId="77777777" w:rsidR="00E46033" w:rsidRPr="00E56E3B" w:rsidRDefault="00E46033" w:rsidP="00E46033">
      <w:pPr>
        <w:ind w:left="720"/>
        <w:jc w:val="both"/>
        <w:rPr>
          <w:i/>
        </w:rPr>
      </w:pPr>
      <w:r w:rsidRPr="00E56E3B">
        <w:lastRenderedPageBreak/>
        <w:t xml:space="preserve">2.2. </w:t>
      </w:r>
      <w:r w:rsidRPr="00E56E3B">
        <w:rPr>
          <w:b/>
        </w:rPr>
        <w:t xml:space="preserve">2 этап. </w:t>
      </w:r>
      <w:r w:rsidRPr="00E56E3B">
        <w:t>Срок:</w:t>
      </w:r>
      <w:r w:rsidRPr="00E56E3B">
        <w:rPr>
          <w:i/>
        </w:rPr>
        <w:t xml:space="preserve"> </w:t>
      </w:r>
      <w:r w:rsidRPr="0046352D">
        <w:t>2</w:t>
      </w:r>
      <w:r>
        <w:t>6 марта 2025</w:t>
      </w:r>
      <w:r w:rsidRPr="00E56E3B">
        <w:t xml:space="preserve"> г.</w:t>
      </w:r>
      <w:r>
        <w:t xml:space="preserve"> с 08:00 до 20:00 местного времени.</w:t>
      </w:r>
    </w:p>
    <w:p w14:paraId="1F26A1D9" w14:textId="77777777" w:rsidR="00E46033" w:rsidRPr="00E56E3B" w:rsidRDefault="00E46033" w:rsidP="00E46033">
      <w:pPr>
        <w:ind w:firstLine="720"/>
        <w:jc w:val="both"/>
      </w:pPr>
      <w:r w:rsidRPr="00E56E3B">
        <w:t xml:space="preserve">Выполнение участниками предложенных олимпиадных заданий, размещенных на странице олимпиады сайта «Система </w:t>
      </w:r>
      <w:proofErr w:type="spellStart"/>
      <w:r w:rsidRPr="00E56E3B">
        <w:t>довузовско</w:t>
      </w:r>
      <w:r>
        <w:t>го</w:t>
      </w:r>
      <w:proofErr w:type="spellEnd"/>
      <w:r>
        <w:t xml:space="preserve"> сопровождения</w:t>
      </w:r>
      <w:r w:rsidRPr="00E56E3B">
        <w:t xml:space="preserve"> ФГБОУ ВО ЮГУ» (</w:t>
      </w:r>
      <w:hyperlink r:id="rId14" w:history="1">
        <w:r w:rsidRPr="00070394">
          <w:rPr>
            <w:rStyle w:val="a9"/>
          </w:rPr>
          <w:t>http://academia.ugrasu.ru/</w:t>
        </w:r>
      </w:hyperlink>
      <w:r w:rsidRPr="00E56E3B">
        <w:t>).</w:t>
      </w:r>
    </w:p>
    <w:p w14:paraId="281BD408" w14:textId="77777777" w:rsidR="00E46033" w:rsidRPr="00A83007" w:rsidRDefault="00E46033" w:rsidP="00E46033">
      <w:pPr>
        <w:ind w:firstLine="720"/>
        <w:jc w:val="both"/>
        <w:rPr>
          <w:b/>
          <w:i/>
          <w:sz w:val="20"/>
          <w:szCs w:val="20"/>
        </w:rPr>
      </w:pPr>
      <w:r w:rsidRPr="00E56E3B">
        <w:t>Форма проведения олимпиады – тестирование.</w:t>
      </w:r>
      <w:r>
        <w:t xml:space="preserve"> Продолжительность 90 минут.</w:t>
      </w:r>
    </w:p>
    <w:p w14:paraId="4EA1F459" w14:textId="77777777" w:rsidR="00E46033" w:rsidRPr="00E56E3B" w:rsidRDefault="00E46033" w:rsidP="00E46033">
      <w:pPr>
        <w:ind w:firstLine="708"/>
        <w:jc w:val="both"/>
      </w:pPr>
      <w:r w:rsidRPr="00E56E3B">
        <w:rPr>
          <w:shd w:val="clear" w:color="auto" w:fill="FFFFFF"/>
        </w:rPr>
        <w:t xml:space="preserve">2.3. </w:t>
      </w:r>
      <w:r w:rsidRPr="00E56E3B">
        <w:rPr>
          <w:b/>
          <w:shd w:val="clear" w:color="auto" w:fill="FFFFFF"/>
        </w:rPr>
        <w:t>3</w:t>
      </w:r>
      <w:r w:rsidRPr="00E56E3B">
        <w:rPr>
          <w:b/>
        </w:rPr>
        <w:t xml:space="preserve"> этап. </w:t>
      </w:r>
      <w:r w:rsidRPr="00E56E3B">
        <w:t>Сроки:</w:t>
      </w:r>
      <w:r w:rsidRPr="00E56E3B">
        <w:rPr>
          <w:i/>
        </w:rPr>
        <w:t xml:space="preserve"> </w:t>
      </w:r>
      <w:r w:rsidRPr="0046352D">
        <w:t>2</w:t>
      </w:r>
      <w:r>
        <w:t xml:space="preserve">7 марта – </w:t>
      </w:r>
      <w:r w:rsidRPr="0046352D">
        <w:t>1</w:t>
      </w:r>
      <w:r>
        <w:t>0 апреля 2025</w:t>
      </w:r>
      <w:r w:rsidRPr="00E56E3B">
        <w:t xml:space="preserve"> г.</w:t>
      </w:r>
    </w:p>
    <w:p w14:paraId="3627D213" w14:textId="77777777" w:rsidR="00E46033" w:rsidRPr="00E56E3B" w:rsidRDefault="00E46033" w:rsidP="00E46033">
      <w:pPr>
        <w:ind w:firstLine="708"/>
        <w:jc w:val="both"/>
      </w:pPr>
      <w:r w:rsidRPr="00E56E3B">
        <w:t>Работа Оргкомитета по подведению итогов и определению победителей и призеров олимпиады. Размещение информации об итогах на странице олимпиады. Размещение электронных сертификатов в личных кабинетах участников.</w:t>
      </w:r>
    </w:p>
    <w:p w14:paraId="30B2F147" w14:textId="77777777" w:rsidR="00E46033" w:rsidRDefault="00E46033" w:rsidP="00E46033">
      <w:pPr>
        <w:ind w:left="720"/>
        <w:jc w:val="both"/>
      </w:pPr>
      <w:r>
        <w:t>2.4. Апелляция по итогам олимпиады не предусмотрена.</w:t>
      </w:r>
    </w:p>
    <w:p w14:paraId="5BDF0A7B" w14:textId="77777777" w:rsidR="00E46033" w:rsidRDefault="00E46033" w:rsidP="00E46033">
      <w:pPr>
        <w:ind w:left="720"/>
        <w:jc w:val="both"/>
      </w:pPr>
    </w:p>
    <w:p w14:paraId="16A1FAC9" w14:textId="77777777" w:rsidR="00E46033" w:rsidRPr="00E56E3B" w:rsidRDefault="00E46033" w:rsidP="00E46033">
      <w:pPr>
        <w:ind w:left="720"/>
        <w:jc w:val="both"/>
      </w:pPr>
    </w:p>
    <w:p w14:paraId="5F1EAC49" w14:textId="77777777" w:rsidR="00E46033" w:rsidRPr="00E56E3B" w:rsidRDefault="00E46033" w:rsidP="00E46033">
      <w:pPr>
        <w:spacing w:after="240"/>
        <w:ind w:firstLine="708"/>
        <w:jc w:val="center"/>
        <w:rPr>
          <w:b/>
          <w:sz w:val="32"/>
          <w:szCs w:val="32"/>
        </w:rPr>
      </w:pPr>
      <w:r w:rsidRPr="00E56E3B">
        <w:rPr>
          <w:b/>
          <w:sz w:val="32"/>
          <w:szCs w:val="32"/>
        </w:rPr>
        <w:t>Раздел 3. Функции органов управления олимпиадой</w:t>
      </w:r>
    </w:p>
    <w:p w14:paraId="36C4605C" w14:textId="77777777" w:rsidR="00E46033" w:rsidRPr="00E56E3B" w:rsidRDefault="00E46033" w:rsidP="00E46033">
      <w:pPr>
        <w:ind w:firstLine="708"/>
        <w:jc w:val="both"/>
        <w:rPr>
          <w:b/>
          <w:sz w:val="28"/>
          <w:szCs w:val="28"/>
        </w:rPr>
      </w:pPr>
      <w:r w:rsidRPr="00E56E3B">
        <w:rPr>
          <w:b/>
          <w:sz w:val="28"/>
          <w:szCs w:val="28"/>
        </w:rPr>
        <w:t>3.1. Оргкомитет олимпиады:</w:t>
      </w:r>
    </w:p>
    <w:p w14:paraId="26B17C38" w14:textId="77777777" w:rsidR="00E46033" w:rsidRPr="00E56E3B" w:rsidRDefault="00E46033" w:rsidP="00E46033">
      <w:pPr>
        <w:ind w:firstLine="708"/>
        <w:jc w:val="both"/>
      </w:pPr>
      <w:r w:rsidRPr="00E56E3B">
        <w:t>- организует проведение олимпиады;</w:t>
      </w:r>
    </w:p>
    <w:p w14:paraId="01F73F2C" w14:textId="77777777" w:rsidR="00E46033" w:rsidRPr="00E56E3B" w:rsidRDefault="00E46033" w:rsidP="00E46033">
      <w:pPr>
        <w:ind w:firstLine="708"/>
        <w:jc w:val="both"/>
      </w:pPr>
      <w:r w:rsidRPr="00E56E3B">
        <w:t>- составляет олимпиадные задания;</w:t>
      </w:r>
    </w:p>
    <w:p w14:paraId="053F31C3" w14:textId="77777777" w:rsidR="00E46033" w:rsidRPr="00E56E3B" w:rsidRDefault="00E46033" w:rsidP="00E46033">
      <w:pPr>
        <w:ind w:firstLine="708"/>
        <w:jc w:val="both"/>
      </w:pPr>
      <w:r w:rsidRPr="00E56E3B">
        <w:t>- утверждает списки победителей и призеров;</w:t>
      </w:r>
    </w:p>
    <w:p w14:paraId="6464B0D9" w14:textId="77777777" w:rsidR="00E46033" w:rsidRDefault="00E46033" w:rsidP="00E46033">
      <w:pPr>
        <w:spacing w:after="240"/>
        <w:ind w:firstLine="708"/>
        <w:jc w:val="both"/>
      </w:pPr>
      <w:r w:rsidRPr="00E56E3B">
        <w:t xml:space="preserve">- рассматривает конфликтные ситуации, возникшие при проведении всех этапов олимпиады. </w:t>
      </w:r>
    </w:p>
    <w:p w14:paraId="05E16FB5" w14:textId="77777777" w:rsidR="00E46033" w:rsidRPr="00E56E3B" w:rsidRDefault="00E46033" w:rsidP="00E46033">
      <w:pPr>
        <w:ind w:firstLine="708"/>
        <w:jc w:val="both"/>
      </w:pPr>
      <w:r w:rsidRPr="00C22A25">
        <w:rPr>
          <w:b/>
          <w:sz w:val="28"/>
          <w:szCs w:val="28"/>
        </w:rPr>
        <w:t>3.2 Состав организационного комитета</w:t>
      </w:r>
    </w:p>
    <w:p w14:paraId="3487391D" w14:textId="77777777" w:rsidR="00E46033" w:rsidRDefault="00E46033" w:rsidP="00E46033">
      <w:pPr>
        <w:spacing w:line="360" w:lineRule="auto"/>
        <w:ind w:firstLine="708"/>
        <w:jc w:val="both"/>
      </w:pPr>
    </w:p>
    <w:p w14:paraId="42A6D684" w14:textId="77777777" w:rsidR="00E46033" w:rsidRPr="00E56E3B" w:rsidRDefault="00E46033" w:rsidP="00E46033">
      <w:pPr>
        <w:ind w:firstLine="708"/>
        <w:jc w:val="both"/>
      </w:pPr>
      <w:r w:rsidRPr="00E56E3B">
        <w:t>Председатель:</w:t>
      </w:r>
    </w:p>
    <w:p w14:paraId="15805CA6" w14:textId="77777777" w:rsidR="00E46033" w:rsidRPr="00E56E3B" w:rsidRDefault="00E46033" w:rsidP="00E46033">
      <w:pPr>
        <w:pStyle w:val="ae"/>
        <w:numPr>
          <w:ilvl w:val="0"/>
          <w:numId w:val="3"/>
        </w:numPr>
        <w:spacing w:after="0" w:line="240" w:lineRule="auto"/>
        <w:jc w:val="both"/>
      </w:pPr>
      <w:r>
        <w:t>Королев Максим Игоревич</w:t>
      </w:r>
      <w:r w:rsidRPr="00E56E3B">
        <w:t xml:space="preserve"> – </w:t>
      </w:r>
      <w:r>
        <w:t xml:space="preserve">канд. </w:t>
      </w:r>
      <w:proofErr w:type="spellStart"/>
      <w:r>
        <w:t>техн</w:t>
      </w:r>
      <w:proofErr w:type="spellEnd"/>
      <w:r>
        <w:t>. наук, руководитель высшей нефтяной школы</w:t>
      </w:r>
      <w:r w:rsidRPr="00E56E3B">
        <w:t>;</w:t>
      </w:r>
    </w:p>
    <w:p w14:paraId="786F05D9" w14:textId="77777777" w:rsidR="00E46033" w:rsidRPr="00E56E3B" w:rsidRDefault="00E46033" w:rsidP="00E46033">
      <w:pPr>
        <w:ind w:firstLine="708"/>
        <w:jc w:val="both"/>
      </w:pPr>
      <w:r w:rsidRPr="00E56E3B">
        <w:t>Члены:</w:t>
      </w:r>
    </w:p>
    <w:p w14:paraId="564042DA" w14:textId="77777777" w:rsidR="00E46033" w:rsidRDefault="00E46033" w:rsidP="00E46033">
      <w:pPr>
        <w:pStyle w:val="ae"/>
        <w:numPr>
          <w:ilvl w:val="0"/>
          <w:numId w:val="3"/>
        </w:numPr>
        <w:spacing w:after="0" w:line="240" w:lineRule="auto"/>
        <w:jc w:val="both"/>
      </w:pPr>
      <w:r w:rsidRPr="00E56E3B">
        <w:t xml:space="preserve">Ананьина Ирина Викторовна – </w:t>
      </w:r>
      <w:r>
        <w:t xml:space="preserve">канд. хим. наук, </w:t>
      </w:r>
      <w:r w:rsidRPr="00E56E3B">
        <w:t xml:space="preserve">доцент </w:t>
      </w:r>
      <w:r>
        <w:t>высшей нефтяной школы</w:t>
      </w:r>
      <w:r w:rsidRPr="00E56E3B">
        <w:t>;</w:t>
      </w:r>
    </w:p>
    <w:p w14:paraId="7A518A1F" w14:textId="77777777" w:rsidR="00E46033" w:rsidRDefault="00E46033" w:rsidP="00E46033">
      <w:pPr>
        <w:pStyle w:val="ae"/>
        <w:numPr>
          <w:ilvl w:val="0"/>
          <w:numId w:val="3"/>
        </w:numPr>
        <w:spacing w:after="0" w:line="240" w:lineRule="auto"/>
        <w:jc w:val="both"/>
      </w:pPr>
      <w:r>
        <w:t xml:space="preserve">Корнеев Дмитрий Сергеевич – канд. хим. наук, </w:t>
      </w:r>
      <w:r w:rsidRPr="00E56E3B">
        <w:t xml:space="preserve">доцент </w:t>
      </w:r>
      <w:r>
        <w:t>высшей нефтяной школы;</w:t>
      </w:r>
    </w:p>
    <w:p w14:paraId="252CBACE" w14:textId="77777777" w:rsidR="00E46033" w:rsidRDefault="00E46033" w:rsidP="00E46033">
      <w:pPr>
        <w:pStyle w:val="ae"/>
        <w:numPr>
          <w:ilvl w:val="0"/>
          <w:numId w:val="3"/>
        </w:numPr>
        <w:spacing w:after="0" w:line="240" w:lineRule="auto"/>
        <w:jc w:val="both"/>
      </w:pPr>
      <w:r>
        <w:t>Кудреватых Александра Александровна</w:t>
      </w:r>
      <w:r w:rsidRPr="00E56E3B">
        <w:t xml:space="preserve"> – </w:t>
      </w:r>
      <w:r>
        <w:t xml:space="preserve">канд. хим. наук, </w:t>
      </w:r>
      <w:r w:rsidRPr="00E56E3B">
        <w:t xml:space="preserve">доцент </w:t>
      </w:r>
      <w:r>
        <w:t>высшей нефтяной школы.</w:t>
      </w:r>
    </w:p>
    <w:p w14:paraId="400727E9" w14:textId="77777777" w:rsidR="00E46033" w:rsidRDefault="00E46033" w:rsidP="00E46033">
      <w:pPr>
        <w:spacing w:line="360" w:lineRule="auto"/>
        <w:ind w:left="708" w:firstLine="708"/>
        <w:jc w:val="both"/>
      </w:pPr>
    </w:p>
    <w:p w14:paraId="6D92DC86" w14:textId="77777777" w:rsidR="00E46033" w:rsidRPr="00E56E3B" w:rsidRDefault="00E46033" w:rsidP="00E46033">
      <w:pPr>
        <w:ind w:firstLine="708"/>
        <w:jc w:val="both"/>
        <w:rPr>
          <w:b/>
          <w:sz w:val="28"/>
          <w:szCs w:val="28"/>
        </w:rPr>
      </w:pPr>
      <w:r w:rsidRPr="00E56E3B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3</w:t>
      </w:r>
      <w:r w:rsidRPr="00E56E3B">
        <w:rPr>
          <w:b/>
          <w:sz w:val="28"/>
          <w:szCs w:val="28"/>
        </w:rPr>
        <w:t>. Техническая поддержка:</w:t>
      </w:r>
    </w:p>
    <w:p w14:paraId="3622FA70" w14:textId="77777777" w:rsidR="00E46033" w:rsidRPr="00E56E3B" w:rsidRDefault="00E46033" w:rsidP="00E46033">
      <w:pPr>
        <w:ind w:firstLine="708"/>
        <w:jc w:val="both"/>
      </w:pPr>
      <w:r w:rsidRPr="00E56E3B">
        <w:t xml:space="preserve">- помощь </w:t>
      </w:r>
      <w:r>
        <w:t>участникам</w:t>
      </w:r>
      <w:r w:rsidRPr="00E56E3B">
        <w:t xml:space="preserve"> олимпиады</w:t>
      </w:r>
      <w:r w:rsidRPr="00B17165">
        <w:t xml:space="preserve"> </w:t>
      </w:r>
      <w:r w:rsidRPr="00E56E3B">
        <w:t xml:space="preserve">в регистрации </w:t>
      </w:r>
      <w:r>
        <w:t xml:space="preserve">– </w:t>
      </w:r>
      <w:r w:rsidRPr="00E56E3B">
        <w:t xml:space="preserve">на сайте «Система </w:t>
      </w:r>
      <w:proofErr w:type="spellStart"/>
      <w:r w:rsidRPr="00E56E3B">
        <w:t>довузовско</w:t>
      </w:r>
      <w:r>
        <w:t>го</w:t>
      </w:r>
      <w:proofErr w:type="spellEnd"/>
      <w:r>
        <w:t xml:space="preserve"> сопровождения</w:t>
      </w:r>
      <w:r w:rsidRPr="00E56E3B">
        <w:t xml:space="preserve"> ФГБОУ ВО ЮГУ» (</w:t>
      </w:r>
      <w:hyperlink r:id="rId15" w:history="1">
        <w:r w:rsidRPr="00070394">
          <w:rPr>
            <w:rStyle w:val="a9"/>
          </w:rPr>
          <w:t>http://academia.ugrasu.ru/</w:t>
        </w:r>
      </w:hyperlink>
      <w:r>
        <w:t>).</w:t>
      </w:r>
    </w:p>
    <w:p w14:paraId="76EE7AF8" w14:textId="77777777" w:rsidR="00E46033" w:rsidRPr="00E56E3B" w:rsidRDefault="00E46033" w:rsidP="00E46033"/>
    <w:p w14:paraId="1002AF2C" w14:textId="77777777" w:rsidR="006D2BBC" w:rsidRPr="00E46033" w:rsidRDefault="006D2BBC" w:rsidP="006D2B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D601D3A" w14:textId="77777777" w:rsidR="006D2BBC" w:rsidRPr="00E46033" w:rsidRDefault="006D2BBC" w:rsidP="006D2BBC">
      <w:pPr>
        <w:rPr>
          <w:rFonts w:ascii="Times New Roman" w:hAnsi="Times New Roman" w:cs="Times New Roman"/>
          <w:sz w:val="28"/>
          <w:szCs w:val="28"/>
        </w:rPr>
      </w:pPr>
    </w:p>
    <w:p w14:paraId="1ED45295" w14:textId="77777777" w:rsidR="006D2BBC" w:rsidRPr="00E46033" w:rsidRDefault="006D2BBC" w:rsidP="006D2BBC">
      <w:pPr>
        <w:rPr>
          <w:rFonts w:ascii="Times New Roman" w:hAnsi="Times New Roman" w:cs="Times New Roman"/>
          <w:sz w:val="28"/>
          <w:szCs w:val="28"/>
        </w:rPr>
      </w:pPr>
    </w:p>
    <w:p w14:paraId="4E53CB67" w14:textId="77777777" w:rsidR="006D2BBC" w:rsidRPr="00E46033" w:rsidRDefault="006D2BBC" w:rsidP="006D2BBC">
      <w:pPr>
        <w:rPr>
          <w:rFonts w:ascii="Times New Roman" w:hAnsi="Times New Roman" w:cs="Times New Roman"/>
          <w:sz w:val="28"/>
          <w:szCs w:val="28"/>
        </w:rPr>
      </w:pPr>
    </w:p>
    <w:p w14:paraId="773050EA" w14:textId="77777777" w:rsidR="006D2BBC" w:rsidRPr="00E46033" w:rsidRDefault="006D2BBC" w:rsidP="006D2BBC">
      <w:pPr>
        <w:rPr>
          <w:rFonts w:ascii="Times New Roman" w:hAnsi="Times New Roman" w:cs="Times New Roman"/>
          <w:sz w:val="28"/>
          <w:szCs w:val="28"/>
        </w:rPr>
      </w:pPr>
    </w:p>
    <w:p w14:paraId="0E0A26A0" w14:textId="77777777" w:rsidR="006D2BBC" w:rsidRPr="00E46033" w:rsidRDefault="006D2BBC" w:rsidP="006D2BBC">
      <w:pPr>
        <w:rPr>
          <w:rFonts w:ascii="Times New Roman" w:hAnsi="Times New Roman" w:cs="Times New Roman"/>
          <w:sz w:val="28"/>
          <w:szCs w:val="28"/>
        </w:rPr>
      </w:pPr>
    </w:p>
    <w:p w14:paraId="4960DB24" w14:textId="77777777" w:rsidR="006D2BBC" w:rsidRPr="00E46033" w:rsidRDefault="006D2BBC" w:rsidP="006D2BBC">
      <w:pPr>
        <w:rPr>
          <w:rFonts w:ascii="Times New Roman" w:hAnsi="Times New Roman" w:cs="Times New Roman"/>
          <w:sz w:val="28"/>
          <w:szCs w:val="28"/>
        </w:rPr>
      </w:pPr>
    </w:p>
    <w:p w14:paraId="28BFAD8E" w14:textId="77777777" w:rsidR="006D2BBC" w:rsidRPr="00E46033" w:rsidRDefault="006D2BBC" w:rsidP="006D2BBC">
      <w:pPr>
        <w:rPr>
          <w:rFonts w:ascii="Times New Roman" w:hAnsi="Times New Roman" w:cs="Times New Roman"/>
          <w:sz w:val="28"/>
          <w:szCs w:val="28"/>
        </w:rPr>
      </w:pPr>
    </w:p>
    <w:p w14:paraId="1908F725" w14:textId="77777777" w:rsidR="006D2BBC" w:rsidRPr="00E46033" w:rsidRDefault="006D2BBC" w:rsidP="006D2BBC">
      <w:pPr>
        <w:rPr>
          <w:rFonts w:ascii="Times New Roman" w:hAnsi="Times New Roman" w:cs="Times New Roman"/>
          <w:sz w:val="28"/>
          <w:szCs w:val="28"/>
        </w:rPr>
      </w:pPr>
    </w:p>
    <w:p w14:paraId="3A06E8E4" w14:textId="77777777" w:rsidR="006D2BBC" w:rsidRPr="00E46033" w:rsidRDefault="006D2BBC" w:rsidP="006D2BBC">
      <w:pPr>
        <w:rPr>
          <w:rFonts w:ascii="Times New Roman" w:hAnsi="Times New Roman" w:cs="Times New Roman"/>
          <w:sz w:val="28"/>
          <w:szCs w:val="28"/>
        </w:rPr>
      </w:pPr>
    </w:p>
    <w:p w14:paraId="35987887" w14:textId="77777777" w:rsidR="006D2BBC" w:rsidRPr="00E46033" w:rsidRDefault="006D2BBC" w:rsidP="006D2BBC">
      <w:pPr>
        <w:rPr>
          <w:rFonts w:ascii="Times New Roman" w:hAnsi="Times New Roman" w:cs="Times New Roman"/>
          <w:sz w:val="28"/>
          <w:szCs w:val="28"/>
        </w:rPr>
      </w:pPr>
    </w:p>
    <w:p w14:paraId="0BEC521D" w14:textId="77777777" w:rsidR="006D2BBC" w:rsidRPr="00E46033" w:rsidRDefault="006D2BBC" w:rsidP="006D2BBC">
      <w:pPr>
        <w:rPr>
          <w:rFonts w:ascii="Times New Roman" w:hAnsi="Times New Roman" w:cs="Times New Roman"/>
          <w:sz w:val="28"/>
          <w:szCs w:val="28"/>
        </w:rPr>
      </w:pPr>
    </w:p>
    <w:p w14:paraId="7C8FD213" w14:textId="77777777" w:rsidR="006D2BBC" w:rsidRPr="00E46033" w:rsidRDefault="006D2BBC" w:rsidP="006D2BBC">
      <w:pPr>
        <w:rPr>
          <w:rFonts w:ascii="Times New Roman" w:hAnsi="Times New Roman" w:cs="Times New Roman"/>
          <w:sz w:val="28"/>
          <w:szCs w:val="28"/>
        </w:rPr>
      </w:pPr>
    </w:p>
    <w:p w14:paraId="73BF2BF6" w14:textId="77777777" w:rsidR="006D2BBC" w:rsidRPr="00E46033" w:rsidRDefault="006D2BBC" w:rsidP="006D2BBC">
      <w:pPr>
        <w:rPr>
          <w:rFonts w:ascii="Times New Roman" w:hAnsi="Times New Roman" w:cs="Times New Roman"/>
          <w:sz w:val="28"/>
          <w:szCs w:val="28"/>
        </w:rPr>
      </w:pPr>
    </w:p>
    <w:p w14:paraId="7CC8D4A4" w14:textId="77777777" w:rsidR="006D2BBC" w:rsidRPr="00E46033" w:rsidRDefault="006D2BBC" w:rsidP="006D2BBC">
      <w:pPr>
        <w:rPr>
          <w:rFonts w:ascii="Times New Roman" w:hAnsi="Times New Roman" w:cs="Times New Roman"/>
          <w:sz w:val="28"/>
          <w:szCs w:val="28"/>
        </w:rPr>
      </w:pPr>
    </w:p>
    <w:p w14:paraId="750F4E66" w14:textId="77777777" w:rsidR="006D2BBC" w:rsidRPr="00E46033" w:rsidRDefault="006D2BBC" w:rsidP="006D2BBC">
      <w:pPr>
        <w:rPr>
          <w:rFonts w:ascii="Times New Roman" w:hAnsi="Times New Roman" w:cs="Times New Roman"/>
          <w:sz w:val="28"/>
          <w:szCs w:val="28"/>
        </w:rPr>
      </w:pPr>
    </w:p>
    <w:p w14:paraId="0D71A873" w14:textId="77777777" w:rsidR="006D2BBC" w:rsidRPr="00E46033" w:rsidRDefault="006D2BBC" w:rsidP="006D2BBC">
      <w:pPr>
        <w:rPr>
          <w:rFonts w:ascii="Times New Roman" w:hAnsi="Times New Roman" w:cs="Times New Roman"/>
          <w:sz w:val="28"/>
          <w:szCs w:val="28"/>
        </w:rPr>
      </w:pPr>
    </w:p>
    <w:p w14:paraId="37B7D323" w14:textId="77777777" w:rsidR="006D2BBC" w:rsidRPr="00E46033" w:rsidRDefault="006D2BBC" w:rsidP="006D2BBC">
      <w:pPr>
        <w:rPr>
          <w:rFonts w:ascii="Times New Roman" w:hAnsi="Times New Roman" w:cs="Times New Roman"/>
          <w:sz w:val="28"/>
          <w:szCs w:val="28"/>
        </w:rPr>
      </w:pPr>
    </w:p>
    <w:p w14:paraId="01FEEC2B" w14:textId="77777777" w:rsidR="006D2BBC" w:rsidRPr="00E46033" w:rsidRDefault="006D2BBC" w:rsidP="006D2BBC">
      <w:pPr>
        <w:rPr>
          <w:rFonts w:ascii="Times New Roman" w:hAnsi="Times New Roman" w:cs="Times New Roman"/>
          <w:sz w:val="28"/>
          <w:szCs w:val="28"/>
        </w:rPr>
      </w:pPr>
    </w:p>
    <w:p w14:paraId="7970CB37" w14:textId="77777777" w:rsidR="006D2BBC" w:rsidRPr="00E46033" w:rsidRDefault="006D2BBC" w:rsidP="006D2BBC">
      <w:pPr>
        <w:rPr>
          <w:rFonts w:ascii="Times New Roman" w:hAnsi="Times New Roman" w:cs="Times New Roman"/>
          <w:sz w:val="28"/>
          <w:szCs w:val="28"/>
        </w:rPr>
      </w:pPr>
    </w:p>
    <w:p w14:paraId="540CA34F" w14:textId="77777777" w:rsidR="00BB2696" w:rsidRPr="00E46033" w:rsidRDefault="00BB2696" w:rsidP="006D2BBC">
      <w:pPr>
        <w:rPr>
          <w:rFonts w:ascii="Times New Roman" w:hAnsi="Times New Roman" w:cs="Times New Roman"/>
          <w:sz w:val="28"/>
          <w:szCs w:val="28"/>
        </w:rPr>
      </w:pPr>
    </w:p>
    <w:p w14:paraId="2DF9CFC7" w14:textId="77777777" w:rsidR="00BB2696" w:rsidRDefault="00BB2696" w:rsidP="00BB26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A4E247" w14:textId="77777777" w:rsidR="00BB2696" w:rsidRPr="00746811" w:rsidRDefault="00BB2696" w:rsidP="00BB26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46811">
        <w:rPr>
          <w:rFonts w:ascii="Times New Roman" w:hAnsi="Times New Roman" w:cs="Times New Roman"/>
          <w:bCs/>
          <w:sz w:val="24"/>
          <w:szCs w:val="28"/>
        </w:rPr>
        <w:t>Рассылка:</w:t>
      </w:r>
    </w:p>
    <w:p w14:paraId="4DA3F8DC" w14:textId="00F20887" w:rsidR="007D144D" w:rsidRPr="007D144D" w:rsidRDefault="007D144D" w:rsidP="00BB26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D144D">
        <w:rPr>
          <w:rFonts w:ascii="Times New Roman" w:hAnsi="Times New Roman" w:cs="Times New Roman"/>
          <w:bCs/>
          <w:sz w:val="24"/>
          <w:szCs w:val="28"/>
        </w:rPr>
        <w:t xml:space="preserve">В дело </w:t>
      </w:r>
      <w:r w:rsidR="002B4B2A" w:rsidRPr="002B4B2A">
        <w:rPr>
          <w:rFonts w:ascii="Times New Roman" w:hAnsi="Times New Roman" w:cs="Times New Roman"/>
          <w:bCs/>
          <w:sz w:val="24"/>
          <w:szCs w:val="28"/>
        </w:rPr>
        <w:t xml:space="preserve">– </w:t>
      </w:r>
      <w:r w:rsidRPr="007D144D">
        <w:rPr>
          <w:rFonts w:ascii="Times New Roman" w:hAnsi="Times New Roman" w:cs="Times New Roman"/>
          <w:bCs/>
          <w:sz w:val="24"/>
          <w:szCs w:val="28"/>
        </w:rPr>
        <w:t>1 экз.</w:t>
      </w:r>
    </w:p>
    <w:p w14:paraId="090494ED" w14:textId="0A40F725" w:rsidR="007D144D" w:rsidRPr="007D144D" w:rsidRDefault="007D144D" w:rsidP="00BB26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D144D">
        <w:rPr>
          <w:rFonts w:ascii="Times New Roman" w:hAnsi="Times New Roman" w:cs="Times New Roman"/>
          <w:bCs/>
          <w:sz w:val="24"/>
          <w:szCs w:val="28"/>
        </w:rPr>
        <w:t xml:space="preserve">ВНШ Королев М.И. </w:t>
      </w:r>
      <w:r w:rsidR="002B4B2A" w:rsidRPr="002B4B2A">
        <w:rPr>
          <w:rFonts w:ascii="Times New Roman" w:hAnsi="Times New Roman" w:cs="Times New Roman"/>
          <w:bCs/>
          <w:sz w:val="24"/>
          <w:szCs w:val="28"/>
        </w:rPr>
        <w:t xml:space="preserve">– </w:t>
      </w:r>
      <w:r w:rsidRPr="007D144D">
        <w:rPr>
          <w:rFonts w:ascii="Times New Roman" w:hAnsi="Times New Roman" w:cs="Times New Roman"/>
          <w:bCs/>
          <w:sz w:val="24"/>
          <w:szCs w:val="28"/>
        </w:rPr>
        <w:t>1 экз.</w:t>
      </w:r>
    </w:p>
    <w:p w14:paraId="073057F1" w14:textId="298B9222" w:rsidR="007D144D" w:rsidRPr="007D144D" w:rsidRDefault="007D144D" w:rsidP="00BB26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D144D">
        <w:rPr>
          <w:rFonts w:ascii="Times New Roman" w:hAnsi="Times New Roman" w:cs="Times New Roman"/>
          <w:bCs/>
          <w:sz w:val="24"/>
          <w:szCs w:val="28"/>
        </w:rPr>
        <w:t xml:space="preserve">ВНШ Ананьина И.В. </w:t>
      </w:r>
      <w:r w:rsidR="002B4B2A" w:rsidRPr="002B4B2A">
        <w:rPr>
          <w:rFonts w:ascii="Times New Roman" w:hAnsi="Times New Roman" w:cs="Times New Roman"/>
          <w:bCs/>
          <w:sz w:val="24"/>
          <w:szCs w:val="28"/>
        </w:rPr>
        <w:t xml:space="preserve">– </w:t>
      </w:r>
      <w:r w:rsidRPr="007D144D">
        <w:rPr>
          <w:rFonts w:ascii="Times New Roman" w:hAnsi="Times New Roman" w:cs="Times New Roman"/>
          <w:bCs/>
          <w:sz w:val="24"/>
          <w:szCs w:val="28"/>
        </w:rPr>
        <w:t>1 экз.</w:t>
      </w:r>
    </w:p>
    <w:p w14:paraId="69892C9C" w14:textId="17826118" w:rsidR="007D144D" w:rsidRPr="007D144D" w:rsidRDefault="007D144D" w:rsidP="00BB26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D144D">
        <w:rPr>
          <w:rFonts w:ascii="Times New Roman" w:hAnsi="Times New Roman" w:cs="Times New Roman"/>
          <w:bCs/>
          <w:sz w:val="24"/>
          <w:szCs w:val="28"/>
        </w:rPr>
        <w:t xml:space="preserve">ЦДО Войтенко М.В. </w:t>
      </w:r>
      <w:r w:rsidR="002B4B2A" w:rsidRPr="002B4B2A">
        <w:rPr>
          <w:rFonts w:ascii="Times New Roman" w:hAnsi="Times New Roman" w:cs="Times New Roman"/>
          <w:bCs/>
          <w:sz w:val="24"/>
          <w:szCs w:val="28"/>
        </w:rPr>
        <w:t xml:space="preserve">– </w:t>
      </w:r>
      <w:r w:rsidRPr="007D144D">
        <w:rPr>
          <w:rFonts w:ascii="Times New Roman" w:hAnsi="Times New Roman" w:cs="Times New Roman"/>
          <w:bCs/>
          <w:sz w:val="24"/>
          <w:szCs w:val="28"/>
        </w:rPr>
        <w:t>1 экз.</w:t>
      </w:r>
    </w:p>
    <w:p w14:paraId="7FC3BCDC" w14:textId="4D410A48" w:rsidR="007D144D" w:rsidRPr="007D144D" w:rsidRDefault="00B73978" w:rsidP="00BB26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П</w:t>
      </w:r>
      <w:r w:rsidRPr="00B73978">
        <w:rPr>
          <w:rFonts w:ascii="Times New Roman" w:hAnsi="Times New Roman" w:cs="Times New Roman"/>
          <w:bCs/>
          <w:sz w:val="24"/>
          <w:szCs w:val="28"/>
        </w:rPr>
        <w:t>ресс-служб</w:t>
      </w:r>
      <w:r>
        <w:rPr>
          <w:rFonts w:ascii="Times New Roman" w:hAnsi="Times New Roman" w:cs="Times New Roman"/>
          <w:bCs/>
          <w:sz w:val="24"/>
          <w:szCs w:val="28"/>
        </w:rPr>
        <w:t>а</w:t>
      </w:r>
      <w:r w:rsidR="002B4B2A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2B4B2A" w:rsidRPr="002B4B2A">
        <w:rPr>
          <w:rFonts w:ascii="Times New Roman" w:hAnsi="Times New Roman" w:cs="Times New Roman"/>
          <w:bCs/>
          <w:sz w:val="24"/>
          <w:szCs w:val="28"/>
        </w:rPr>
        <w:t xml:space="preserve">– </w:t>
      </w:r>
      <w:r w:rsidR="007D144D" w:rsidRPr="007D144D">
        <w:rPr>
          <w:rFonts w:ascii="Times New Roman" w:hAnsi="Times New Roman" w:cs="Times New Roman"/>
          <w:bCs/>
          <w:sz w:val="24"/>
          <w:szCs w:val="28"/>
        </w:rPr>
        <w:t>1 экз.</w:t>
      </w:r>
    </w:p>
    <w:p w14:paraId="2DEC4022" w14:textId="77777777" w:rsidR="00223833" w:rsidRPr="007D144D" w:rsidRDefault="00223833" w:rsidP="007D144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sectPr w:rsidR="00223833" w:rsidRPr="007D144D" w:rsidSect="00440FCB"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2E13E" w14:textId="77777777" w:rsidR="00CC7EE7" w:rsidRDefault="00CC7EE7" w:rsidP="00D0675E">
      <w:pPr>
        <w:spacing w:after="0" w:line="240" w:lineRule="auto"/>
      </w:pPr>
      <w:r>
        <w:separator/>
      </w:r>
    </w:p>
  </w:endnote>
  <w:endnote w:type="continuationSeparator" w:id="0">
    <w:p w14:paraId="1E8BFD18" w14:textId="77777777" w:rsidR="00CC7EE7" w:rsidRDefault="00CC7EE7" w:rsidP="00D06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64FE1" w14:textId="77777777" w:rsidR="00FE0513" w:rsidRDefault="00FE0513" w:rsidP="00FE0513">
    <w:pPr>
      <w:pStyle w:val="a7"/>
      <w:jc w:val="right"/>
      <w:rPr>
        <w:noProof/>
      </w:rPr>
    </w:pPr>
  </w:p>
  <w:p w14:paraId="18B4B724" w14:textId="285F000A" w:rsidR="000F1B31" w:rsidRPr="00FE0513" w:rsidRDefault="000F1B31" w:rsidP="00FE0513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FE6C2" w14:textId="77777777" w:rsidR="00CC7EE7" w:rsidRDefault="00CC7EE7" w:rsidP="00D0675E">
      <w:pPr>
        <w:spacing w:after="0" w:line="240" w:lineRule="auto"/>
      </w:pPr>
      <w:r>
        <w:separator/>
      </w:r>
    </w:p>
  </w:footnote>
  <w:footnote w:type="continuationSeparator" w:id="0">
    <w:p w14:paraId="5E44CAB8" w14:textId="77777777" w:rsidR="00CC7EE7" w:rsidRDefault="00CC7EE7" w:rsidP="00D06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26FEB"/>
    <w:multiLevelType w:val="hybridMultilevel"/>
    <w:tmpl w:val="BEA67170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5AE136D4"/>
    <w:multiLevelType w:val="hybridMultilevel"/>
    <w:tmpl w:val="550AF0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7B68A5"/>
    <w:multiLevelType w:val="multilevel"/>
    <w:tmpl w:val="BEC88B4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A3"/>
    <w:rsid w:val="00011D47"/>
    <w:rsid w:val="000224E0"/>
    <w:rsid w:val="0003609E"/>
    <w:rsid w:val="00045137"/>
    <w:rsid w:val="000473EF"/>
    <w:rsid w:val="0005332C"/>
    <w:rsid w:val="00056669"/>
    <w:rsid w:val="00070079"/>
    <w:rsid w:val="00091D49"/>
    <w:rsid w:val="000C2CCF"/>
    <w:rsid w:val="000C55E5"/>
    <w:rsid w:val="000D2F16"/>
    <w:rsid w:val="000F1B31"/>
    <w:rsid w:val="00125168"/>
    <w:rsid w:val="00151390"/>
    <w:rsid w:val="00151C65"/>
    <w:rsid w:val="00161601"/>
    <w:rsid w:val="001A1B4E"/>
    <w:rsid w:val="001B0E66"/>
    <w:rsid w:val="001E4D68"/>
    <w:rsid w:val="001F525A"/>
    <w:rsid w:val="001F7C15"/>
    <w:rsid w:val="002202BE"/>
    <w:rsid w:val="00223833"/>
    <w:rsid w:val="00223B80"/>
    <w:rsid w:val="002344EC"/>
    <w:rsid w:val="00243A05"/>
    <w:rsid w:val="002446EA"/>
    <w:rsid w:val="002453AF"/>
    <w:rsid w:val="002521BD"/>
    <w:rsid w:val="00260CDD"/>
    <w:rsid w:val="00261A93"/>
    <w:rsid w:val="002A00EB"/>
    <w:rsid w:val="002A3E4F"/>
    <w:rsid w:val="002B4B2A"/>
    <w:rsid w:val="002D70CF"/>
    <w:rsid w:val="002D7642"/>
    <w:rsid w:val="00385D95"/>
    <w:rsid w:val="0039427B"/>
    <w:rsid w:val="003A0D02"/>
    <w:rsid w:val="003A118F"/>
    <w:rsid w:val="003D7F43"/>
    <w:rsid w:val="004171B1"/>
    <w:rsid w:val="004242CC"/>
    <w:rsid w:val="00440FCB"/>
    <w:rsid w:val="00450B15"/>
    <w:rsid w:val="004510C6"/>
    <w:rsid w:val="00451136"/>
    <w:rsid w:val="0046176F"/>
    <w:rsid w:val="00474CE5"/>
    <w:rsid w:val="00474F99"/>
    <w:rsid w:val="0047593A"/>
    <w:rsid w:val="0049451E"/>
    <w:rsid w:val="004D6837"/>
    <w:rsid w:val="005072C6"/>
    <w:rsid w:val="00515F13"/>
    <w:rsid w:val="005239B6"/>
    <w:rsid w:val="0053022A"/>
    <w:rsid w:val="00531ADE"/>
    <w:rsid w:val="005325F4"/>
    <w:rsid w:val="0054096A"/>
    <w:rsid w:val="00540B0C"/>
    <w:rsid w:val="0054540E"/>
    <w:rsid w:val="00563001"/>
    <w:rsid w:val="0056415C"/>
    <w:rsid w:val="00585BEB"/>
    <w:rsid w:val="005906A9"/>
    <w:rsid w:val="00596627"/>
    <w:rsid w:val="00597555"/>
    <w:rsid w:val="005A4529"/>
    <w:rsid w:val="005A7896"/>
    <w:rsid w:val="005B588C"/>
    <w:rsid w:val="005C1E7D"/>
    <w:rsid w:val="005E39CC"/>
    <w:rsid w:val="005F6EA4"/>
    <w:rsid w:val="00601903"/>
    <w:rsid w:val="006228D7"/>
    <w:rsid w:val="00641691"/>
    <w:rsid w:val="0065058C"/>
    <w:rsid w:val="0067587C"/>
    <w:rsid w:val="00677347"/>
    <w:rsid w:val="00692073"/>
    <w:rsid w:val="006950A9"/>
    <w:rsid w:val="006C3139"/>
    <w:rsid w:val="006D1646"/>
    <w:rsid w:val="006D2BBC"/>
    <w:rsid w:val="006F2F8B"/>
    <w:rsid w:val="00700446"/>
    <w:rsid w:val="00701411"/>
    <w:rsid w:val="0073270E"/>
    <w:rsid w:val="00735E04"/>
    <w:rsid w:val="00744996"/>
    <w:rsid w:val="00750BA9"/>
    <w:rsid w:val="0077155B"/>
    <w:rsid w:val="00776D80"/>
    <w:rsid w:val="00795190"/>
    <w:rsid w:val="007C0068"/>
    <w:rsid w:val="007C6D9C"/>
    <w:rsid w:val="007D144D"/>
    <w:rsid w:val="007D21C1"/>
    <w:rsid w:val="007D55B4"/>
    <w:rsid w:val="007D7A5D"/>
    <w:rsid w:val="007F00DB"/>
    <w:rsid w:val="00802D32"/>
    <w:rsid w:val="008118E9"/>
    <w:rsid w:val="00825207"/>
    <w:rsid w:val="00835079"/>
    <w:rsid w:val="00841FFE"/>
    <w:rsid w:val="00852C2C"/>
    <w:rsid w:val="00863E6D"/>
    <w:rsid w:val="008B0CAB"/>
    <w:rsid w:val="008C446B"/>
    <w:rsid w:val="008E6FC4"/>
    <w:rsid w:val="008E78C0"/>
    <w:rsid w:val="008F21B3"/>
    <w:rsid w:val="008F431A"/>
    <w:rsid w:val="009007A7"/>
    <w:rsid w:val="00920FA8"/>
    <w:rsid w:val="009244A9"/>
    <w:rsid w:val="00946520"/>
    <w:rsid w:val="009527F6"/>
    <w:rsid w:val="00960A75"/>
    <w:rsid w:val="00963B9D"/>
    <w:rsid w:val="009904BD"/>
    <w:rsid w:val="009A77DA"/>
    <w:rsid w:val="009D0FF7"/>
    <w:rsid w:val="00A149F3"/>
    <w:rsid w:val="00A339ED"/>
    <w:rsid w:val="00A377C5"/>
    <w:rsid w:val="00A60BE8"/>
    <w:rsid w:val="00A8280F"/>
    <w:rsid w:val="00A846A3"/>
    <w:rsid w:val="00A8472E"/>
    <w:rsid w:val="00AC2054"/>
    <w:rsid w:val="00AD533E"/>
    <w:rsid w:val="00AD7F87"/>
    <w:rsid w:val="00AF38F3"/>
    <w:rsid w:val="00AF451A"/>
    <w:rsid w:val="00B05539"/>
    <w:rsid w:val="00B323EF"/>
    <w:rsid w:val="00B5104B"/>
    <w:rsid w:val="00B54F6F"/>
    <w:rsid w:val="00B55476"/>
    <w:rsid w:val="00B62A41"/>
    <w:rsid w:val="00B73978"/>
    <w:rsid w:val="00B9647C"/>
    <w:rsid w:val="00BB2696"/>
    <w:rsid w:val="00BC5496"/>
    <w:rsid w:val="00BC6A5D"/>
    <w:rsid w:val="00BD6898"/>
    <w:rsid w:val="00BE4130"/>
    <w:rsid w:val="00BF5FCF"/>
    <w:rsid w:val="00C054D3"/>
    <w:rsid w:val="00C27949"/>
    <w:rsid w:val="00C30EDD"/>
    <w:rsid w:val="00C3387D"/>
    <w:rsid w:val="00C4655B"/>
    <w:rsid w:val="00C47740"/>
    <w:rsid w:val="00C64377"/>
    <w:rsid w:val="00C7228A"/>
    <w:rsid w:val="00C8661D"/>
    <w:rsid w:val="00CA4373"/>
    <w:rsid w:val="00CB34F6"/>
    <w:rsid w:val="00CC36A4"/>
    <w:rsid w:val="00CC7EE7"/>
    <w:rsid w:val="00CE5AF2"/>
    <w:rsid w:val="00CE5F83"/>
    <w:rsid w:val="00CF6B38"/>
    <w:rsid w:val="00D0675E"/>
    <w:rsid w:val="00D11C29"/>
    <w:rsid w:val="00DB0FBA"/>
    <w:rsid w:val="00DB63F4"/>
    <w:rsid w:val="00DC44CA"/>
    <w:rsid w:val="00DE31D6"/>
    <w:rsid w:val="00DE4513"/>
    <w:rsid w:val="00DE6FAA"/>
    <w:rsid w:val="00DE79B7"/>
    <w:rsid w:val="00DF18C0"/>
    <w:rsid w:val="00DF28B9"/>
    <w:rsid w:val="00E01886"/>
    <w:rsid w:val="00E12E73"/>
    <w:rsid w:val="00E30D4F"/>
    <w:rsid w:val="00E334FC"/>
    <w:rsid w:val="00E46033"/>
    <w:rsid w:val="00E6745D"/>
    <w:rsid w:val="00E916CF"/>
    <w:rsid w:val="00EB4952"/>
    <w:rsid w:val="00EB5167"/>
    <w:rsid w:val="00EE355C"/>
    <w:rsid w:val="00EF78CB"/>
    <w:rsid w:val="00F17C4E"/>
    <w:rsid w:val="00F53369"/>
    <w:rsid w:val="00F56B43"/>
    <w:rsid w:val="00F73BD1"/>
    <w:rsid w:val="00FA0B5B"/>
    <w:rsid w:val="00FA32E4"/>
    <w:rsid w:val="00FD7F91"/>
    <w:rsid w:val="00FE0513"/>
    <w:rsid w:val="00FE258C"/>
    <w:rsid w:val="00FE38C2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CD210"/>
  <w15:docId w15:val="{79D60B78-9AAB-4BDD-A43C-EFBD5572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904BD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904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06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675E"/>
  </w:style>
  <w:style w:type="paragraph" w:styleId="a7">
    <w:name w:val="footer"/>
    <w:basedOn w:val="a"/>
    <w:link w:val="a8"/>
    <w:uiPriority w:val="99"/>
    <w:unhideWhenUsed/>
    <w:rsid w:val="00D06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675E"/>
  </w:style>
  <w:style w:type="character" w:styleId="a9">
    <w:name w:val="Hyperlink"/>
    <w:basedOn w:val="a0"/>
    <w:uiPriority w:val="99"/>
    <w:unhideWhenUsed/>
    <w:rsid w:val="009D0FF7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51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0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1886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2202BE"/>
    <w:rPr>
      <w:color w:val="808080"/>
    </w:rPr>
  </w:style>
  <w:style w:type="paragraph" w:styleId="ae">
    <w:name w:val="List Paragraph"/>
    <w:basedOn w:val="a"/>
    <w:uiPriority w:val="34"/>
    <w:qFormat/>
    <w:rsid w:val="00BB2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cademia.ugrasu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cademia.ugrasu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cademia.ugras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cademia.ugrasu.ru/" TargetMode="External"/><Relationship Id="rId10" Type="http://schemas.openxmlformats.org/officeDocument/2006/relationships/hyperlink" Target="http://academia.ugrasu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cademia.ugrasu.ru/" TargetMode="External"/><Relationship Id="rId14" Type="http://schemas.openxmlformats.org/officeDocument/2006/relationships/hyperlink" Target="http://academia.ugrasu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DCF499-1F87-48BB-91A6-82FBCB9A830E}"/>
      </w:docPartPr>
      <w:docPartBody>
        <w:p w:rsidR="00083AE1" w:rsidRDefault="005531A9">
          <w:r w:rsidRPr="001F69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D49A74FDD340E882FA5852675FCA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99ACC-7FDC-4804-8AAB-CD3C2F932199}"/>
      </w:docPartPr>
      <w:docPartBody>
        <w:p w:rsidR="00083AE1" w:rsidRDefault="00961143" w:rsidP="00961143">
          <w:pPr>
            <w:pStyle w:val="19D49A74FDD340E882FA5852675FCAD62"/>
          </w:pPr>
          <w:r w:rsidRPr="002202BE">
            <w:rPr>
              <w:rStyle w:val="a3"/>
            </w:rPr>
            <w:t>Должность подписывающего</w:t>
          </w:r>
        </w:p>
      </w:docPartBody>
    </w:docPart>
    <w:docPart>
      <w:docPartPr>
        <w:name w:val="29D45F6EEED1485CA720BA79CF3ECE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03851A-AA82-4E64-91D7-7650E3CD751D}"/>
      </w:docPartPr>
      <w:docPartBody>
        <w:p w:rsidR="00083AE1" w:rsidRDefault="00834F29" w:rsidP="00834F29">
          <w:pPr>
            <w:pStyle w:val="29D45F6EEED1485CA720BA79CF3ECEB3"/>
          </w:pPr>
          <w:r w:rsidRPr="002202BE">
            <w:rPr>
              <w:rStyle w:val="a3"/>
            </w:rPr>
            <w:t>ФИО подписывающего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A9"/>
    <w:rsid w:val="00083AE1"/>
    <w:rsid w:val="001038DC"/>
    <w:rsid w:val="00136BCE"/>
    <w:rsid w:val="001518D3"/>
    <w:rsid w:val="001C28C5"/>
    <w:rsid w:val="001D5ED4"/>
    <w:rsid w:val="0021083D"/>
    <w:rsid w:val="00240D07"/>
    <w:rsid w:val="002475C7"/>
    <w:rsid w:val="002B0628"/>
    <w:rsid w:val="0030546F"/>
    <w:rsid w:val="00376C5C"/>
    <w:rsid w:val="003A3957"/>
    <w:rsid w:val="004212CD"/>
    <w:rsid w:val="00425402"/>
    <w:rsid w:val="004B5D66"/>
    <w:rsid w:val="005531A9"/>
    <w:rsid w:val="005D1E33"/>
    <w:rsid w:val="00620220"/>
    <w:rsid w:val="00677D77"/>
    <w:rsid w:val="007878A8"/>
    <w:rsid w:val="007F0D03"/>
    <w:rsid w:val="007F268A"/>
    <w:rsid w:val="00834F29"/>
    <w:rsid w:val="00883B6B"/>
    <w:rsid w:val="00903BE9"/>
    <w:rsid w:val="00921E30"/>
    <w:rsid w:val="00946525"/>
    <w:rsid w:val="00961143"/>
    <w:rsid w:val="00962BD5"/>
    <w:rsid w:val="0099067B"/>
    <w:rsid w:val="009B3EB2"/>
    <w:rsid w:val="00A101E9"/>
    <w:rsid w:val="00A1484F"/>
    <w:rsid w:val="00A26C9E"/>
    <w:rsid w:val="00A978AF"/>
    <w:rsid w:val="00AC1F2F"/>
    <w:rsid w:val="00B20D86"/>
    <w:rsid w:val="00CB1558"/>
    <w:rsid w:val="00D011E4"/>
    <w:rsid w:val="00DA43E7"/>
    <w:rsid w:val="00E128CC"/>
    <w:rsid w:val="00E52FDA"/>
    <w:rsid w:val="00E91A44"/>
    <w:rsid w:val="00EA1115"/>
    <w:rsid w:val="00EB7F1E"/>
    <w:rsid w:val="00F80978"/>
    <w:rsid w:val="00FB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3957"/>
    <w:rPr>
      <w:color w:val="808080"/>
    </w:rPr>
  </w:style>
  <w:style w:type="paragraph" w:customStyle="1" w:styleId="19D49A74FDD340E882FA5852675FCAD62">
    <w:name w:val="19D49A74FDD340E882FA5852675FCAD62"/>
    <w:rsid w:val="00961143"/>
    <w:pPr>
      <w:spacing w:after="200" w:line="276" w:lineRule="auto"/>
    </w:pPr>
    <w:rPr>
      <w:rFonts w:eastAsiaTheme="minorHAnsi"/>
      <w:lang w:eastAsia="en-US"/>
    </w:rPr>
  </w:style>
  <w:style w:type="paragraph" w:customStyle="1" w:styleId="29D45F6EEED1485CA720BA79CF3ECEB3">
    <w:name w:val="29D45F6EEED1485CA720BA79CF3ECEB3"/>
    <w:rsid w:val="00834F29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40AA6-0C92-4871-82E3-42C0CB1C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Якименко Светлана А.</dc:creator>
  <cp:lastModifiedBy>Копенкина Светлана И.</cp:lastModifiedBy>
  <cp:revision>2</cp:revision>
  <cp:lastPrinted>2022-04-13T09:16:00Z</cp:lastPrinted>
  <dcterms:created xsi:type="dcterms:W3CDTF">2025-03-24T03:13:00Z</dcterms:created>
  <dcterms:modified xsi:type="dcterms:W3CDTF">2025-03-24T03:13:00Z</dcterms:modified>
</cp:coreProperties>
</file>