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9E" w:rsidRPr="00A55BB4" w:rsidRDefault="001469C6" w:rsidP="001469C6">
      <w:pPr>
        <w:pStyle w:val="aff2"/>
        <w:ind w:left="5670"/>
        <w:rPr>
          <w:rFonts w:ascii="Times New Roman" w:hAnsi="Times New Roman"/>
          <w:sz w:val="22"/>
        </w:rPr>
      </w:pPr>
      <w:bookmarkStart w:id="0" w:name="_GoBack"/>
      <w:bookmarkEnd w:id="0"/>
      <w:r w:rsidRPr="003B1562">
        <w:rPr>
          <w:rFonts w:ascii="Times New Roman" w:hAnsi="Times New Roman"/>
          <w:sz w:val="24"/>
        </w:rPr>
        <w:t>Приложение №</w:t>
      </w:r>
      <w:sdt>
        <w:sdtPr>
          <w:rPr>
            <w:rFonts w:ascii="Times New Roman" w:hAnsi="Times New Roman"/>
            <w:sz w:val="24"/>
            <w:szCs w:val="24"/>
          </w:rPr>
          <w:alias w:val="Номер приложения"/>
          <w:tag w:val="Номер приложения"/>
          <w:id w:val="1391228631"/>
          <w:placeholder>
            <w:docPart w:val="DefaultPlaceholder_1081868574"/>
          </w:placeholder>
          <w:text/>
        </w:sdtPr>
        <w:sdtEndPr/>
        <w:sdtContent>
          <w:r w:rsidR="00A55BB4" w:rsidRPr="00A55BB4">
            <w:rPr>
              <w:rFonts w:ascii="Times New Roman" w:hAnsi="Times New Roman"/>
              <w:sz w:val="24"/>
              <w:szCs w:val="24"/>
            </w:rPr>
            <w:t>______</w:t>
          </w:r>
        </w:sdtContent>
      </w:sdt>
    </w:p>
    <w:p w:rsidR="00940B66" w:rsidRDefault="00B54B9B" w:rsidP="00A55BB4">
      <w:pPr>
        <w:pStyle w:val="aff2"/>
        <w:ind w:left="5670"/>
        <w:jc w:val="left"/>
        <w:rPr>
          <w:rFonts w:ascii="Times New Roman" w:hAnsi="Times New Roman"/>
          <w:sz w:val="24"/>
          <w:szCs w:val="24"/>
        </w:rPr>
      </w:pPr>
      <w:r w:rsidRPr="003B1562">
        <w:rPr>
          <w:rFonts w:ascii="Times New Roman" w:hAnsi="Times New Roman"/>
          <w:sz w:val="24"/>
        </w:rPr>
        <w:t xml:space="preserve">к </w:t>
      </w:r>
      <w:sdt>
        <w:sdtPr>
          <w:rPr>
            <w:rFonts w:ascii="Times New Roman" w:hAnsi="Times New Roman"/>
            <w:sz w:val="22"/>
          </w:rPr>
          <w:alias w:val="Вид ведущего документа"/>
          <w:tag w:val="Вид ведущего документа"/>
          <w:id w:val="1645316669"/>
          <w:placeholder>
            <w:docPart w:val="DefaultPlaceholder_1081868574"/>
          </w:placeholder>
          <w:text/>
        </w:sdtPr>
        <w:sdtEndPr/>
        <w:sdtContent>
          <w:r w:rsidR="00503180">
            <w:rPr>
              <w:rFonts w:ascii="Times New Roman" w:hAnsi="Times New Roman"/>
              <w:sz w:val="22"/>
            </w:rPr>
            <w:t>Приказу</w:t>
          </w:r>
        </w:sdtContent>
      </w:sdt>
      <w:r w:rsidR="00A55BB4">
        <w:rPr>
          <w:rFonts w:ascii="Times New Roman" w:hAnsi="Times New Roman"/>
          <w:sz w:val="22"/>
        </w:rPr>
        <w:t xml:space="preserve"> </w:t>
      </w:r>
      <w:r w:rsidR="00A55BB4" w:rsidRPr="003B1562">
        <w:rPr>
          <w:rFonts w:ascii="Times New Roman" w:hAnsi="Times New Roman"/>
          <w:sz w:val="24"/>
        </w:rPr>
        <w:t>№</w:t>
      </w:r>
      <w:sdt>
        <w:sdtPr>
          <w:rPr>
            <w:rFonts w:ascii="Times New Roman" w:hAnsi="Times New Roman"/>
            <w:sz w:val="24"/>
            <w:szCs w:val="24"/>
          </w:rPr>
          <w:alias w:val="Номер ведущего документа"/>
          <w:tag w:val="Номер ведущего документа"/>
          <w:id w:val="700901128"/>
          <w:placeholder>
            <w:docPart w:val="DefaultPlaceholder_1081868574"/>
          </w:placeholder>
          <w:text/>
        </w:sdtPr>
        <w:sdtEndPr/>
        <w:sdtContent>
          <w:r w:rsidR="00A55BB4" w:rsidRPr="00A55BB4">
            <w:rPr>
              <w:rFonts w:ascii="Times New Roman" w:hAnsi="Times New Roman"/>
              <w:sz w:val="24"/>
              <w:szCs w:val="24"/>
            </w:rPr>
            <w:t>__________</w:t>
          </w:r>
        </w:sdtContent>
      </w:sdt>
      <w:r w:rsidR="00A55BB4" w:rsidRPr="00A55BB4">
        <w:rPr>
          <w:rFonts w:ascii="Times New Roman" w:hAnsi="Times New Roman"/>
          <w:sz w:val="24"/>
          <w:szCs w:val="24"/>
        </w:rPr>
        <w:t xml:space="preserve"> </w:t>
      </w:r>
    </w:p>
    <w:p w:rsidR="00B54B9B" w:rsidRDefault="00A55BB4" w:rsidP="00A55BB4">
      <w:pPr>
        <w:pStyle w:val="aff2"/>
        <w:ind w:left="56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</w:p>
    <w:p w:rsidR="00A55BB4" w:rsidRDefault="00A55BB4" w:rsidP="00A55BB4">
      <w:pPr>
        <w:pStyle w:val="aff2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ПОЛОЖЕНИЕ</w:t>
      </w: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Об «Интернет-олимпиаде Югорского государственного университета «Цифровая экономика - быстрый старт»</w:t>
      </w: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в 2024-2025 учебном году</w:t>
      </w: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1.1. Настоящее Положение о «Интернет-олимпиаде Югорского государственного университета Цифровая экономика - быстрый старт» для учащихся 10, 11 классов (2024-2025 учебный год) государственных, муниципальных и негосударственных образовательных организаций полного среднего образования субъектов Российской Федерации; организаций дополнительного образования детей субъектов Российской Федерации; лиц (10, 11 классов) (2024-2025 учебный год) осваивающих образовательные программы основного общего и среднего образования по индивидуальному учебному плану (далее - Положение) определяет порядок организации и проведения, организационно-методическое и финансовое обеспечение, количество победителей и призеров.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1.2. Настоящее Положение разработано в соответствии с Федеральным законом «Об образовании в Российской Федерации» от 29 декабря 2012 года №273-Ф3, приказом Министерства образования и науки Российской Федерации «Об утверждении порядка проведения олимпиад школьников» от 22 июня 2022 года №566 и приказом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 от 21 августа 2020 года №1076.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1.3. Основной целью и задачами «Интернет-олимпиады Югорского государственного университета «Цифровая экономика - быстрый старт» (далее - Олимпиада) являются: выявление и поддержка талантливой молодежи; повышение интереса к будущей профессиональной деятельности и ее социальной значимости; приобретение знаний, необходимых для поступления в вуз, повышение мотивации к изучению таких областей, как экономика, менеджмент и маркетинг; содействие в профессиональной ориентации; создание условий для поступления в Югорский государственный университет с учетом индивидуальных достижений за участие и (или) результаты участия в данной олимпиаде (по первому приоритету).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lastRenderedPageBreak/>
        <w:t xml:space="preserve">1.4. Олимпиада проводится по предметной области «Общественные науки», профиль - экономика. Перечень предметных областей, профилей, утверждается Регламентом Олимпиады за подписью председателя организационного комитета (далее - Оргкомитет).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1.5. Олимпиада проводится ФГБОУ ВО «Югорский государственный университет» (далее - Университет) совместно с другими организаторами, в качестве которых могут выступать федеральные органы государственной власти, осуществляющие государственное управление в сфере образования и организации, осуществляющие образовательную деятельность по образовательным программам высшего и среднего профессионального образования. К проведению Олимпиады могут привлекаться общественные организации, осуществляющие деятельность в сфере образования, средства массовой информации, а также учебно-методические объединения (далее — партнеры). Перечень партнеров утверждается председателем оргкомитета.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1.6. Олимпиада является массовой и открытой. Информация об организации и проведении мероприятия размещается на корпоративных сайтах партнеров.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1.7. Финансовое обеспечение Олимпиады производится за счет средств учредителей, вуза, партнеров, участвующих в организации Олимпиады.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1.8. Взимание платы за участие в Олимпиаде не допускается.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2. ПОРЯДОК ОРГАНИЗАЦИИ И ПРОВЕДЕНИЯ ОЛИМПИАДЫ</w:t>
      </w:r>
      <w:r w:rsidRPr="00503180">
        <w:rPr>
          <w:rFonts w:ascii="Times New Roman" w:hAnsi="Times New Roman"/>
          <w:sz w:val="28"/>
          <w:szCs w:val="28"/>
        </w:rPr>
        <w:t xml:space="preserve">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>2.1. Учредителем Олимпиады выступает Университет.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 2.2. Организация работы и делопроизводство исполнительных органов Олимпиады строится на основе соблюдения требований к проведению Олимпиады, установленных нормативными правовыми актами Российской Федерации.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2.3. Для методического, организационного и иного обеспечения организации и проведения. Олимпиады учредители формируют Оргкомитет, избирают председателя Оргкомитета. Состав оргкомитета формируется из представителей научной общественности, органов управления образования, педагогических работников образовательных учреждений.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2.4. Оргкомитет Олимпиады: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устанавливает Регламент и период проведения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определяет формы, сроки и площадки проведения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формирует предметные методические комиссии и жюри Олимпиады по каждой предметной области и профилю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осуществляет координацию деятельности методических комиссий и жюри;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рассматривает совместно с соответствующей предметной методической комиссией Олимпиады и жюри Олимпиады заявление об апелляции участников </w:t>
      </w:r>
      <w:r w:rsidRPr="00503180">
        <w:rPr>
          <w:rFonts w:ascii="Times New Roman" w:hAnsi="Times New Roman"/>
          <w:sz w:val="28"/>
          <w:szCs w:val="28"/>
        </w:rPr>
        <w:lastRenderedPageBreak/>
        <w:t xml:space="preserve">Олимпиады и принимает окончательные решения по результатам их рассмотрения: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определяет квоту на количество победителей и призеров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утверждает списки победителей и призеров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готовит материалы для освещения организации и проведения Олимпиады в средствах массовой информации;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анализирует результаты работы Олимпиады, обобщает итоги Олимпиады и представляет отчет о проведении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осуществляет иные функции в соответствии с настоящим Положением и иными локальными нормативными актами Университета.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2.5. Для организационно-методического обеспечения проведения Олимпиады формируются предметные методические комиссии и жюри. Кандидатуры для включения в состав комиссий и жюри утверждаются Оргкомитетом.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2.6. В состав комиссии и жюри включаются научные, научно-педагогические работники образовательных организаций высшего образования, представители государственных и муниципальных органов, учреждений, организаций, обладающие необходимыми профессиональными знаниями и навыками для объективной и всесторонней разработки и оценки олимпиадных заданий.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2.7. Предметные методические комиссии Олимпиады: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разрабатывают олимпиадные задания, критерии и методики оценки выполнения олимпиадных заданий;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представляют в Оргкомитет Олимпиады предложения и рекомендации по вопросам, связанным с совершенствованием организации, методическим обеспечением и проведением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>- рассматривают совместно с Оргкомитетом Олимпиады и жюри Олимпиады апелляции участников Олимпиады;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осуществляют иные функции в соответствии с настоящим Положением и иными локальными нормативными актами Университета.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2.8. Жюри Олимпиады: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проводят проверку выполненных олимпиадных заданий и других видов испытаний участниками Олимпиады, оценивают их результаты;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рассматривают совместно с Оргкомитетом Олимпиады и соответствующей предметной методической комиссией Олимпиады апелляции участников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- представляют кандидатуры победителей и призеров Олимпиады;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>- представляют в Оргкомитет Олимпиады аналитический отчет о результатах проведения;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lastRenderedPageBreak/>
        <w:t>- формируют рейтинг участников Олимпиады. Рейтинг представляет собой ранжированный список участников, расположенных по мере убывания набранными ими баллов. На основании рейтингов предметное жюри предлагает границы баллов для получения статуса победителя и призера каждого этапа Олимпиады;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 - осуществляют иные функции в соответствии с настоящим Положением и иными локальными нормативными актами Университета.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2.9. Персональный состав жюри и предметных методических комиссий формируется и утверждается Оргкомитетом. Состав предметно-методических комиссий и жюри не может совпадать более чем на 2/3 персоналий.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2.10. Апелляционная комиссия формируется из числа членов Оргкомитета, жюри, методических комиссий по соответствующим предметным областям и профилям Олимпиады.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>2.11. Рабочим языком проведения Олимпиады является русский язык.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3. ПОРЯДОК УЧАСТИЯ В ОЛИМПИАДЕ И ОПРЕДЕЛЕНИЯ ПОБЕДИТЕЛЕЙ И ПРИЗЕРОВ</w:t>
      </w:r>
      <w:r w:rsidRPr="00503180">
        <w:rPr>
          <w:rFonts w:ascii="Times New Roman" w:hAnsi="Times New Roman"/>
          <w:sz w:val="28"/>
          <w:szCs w:val="28"/>
        </w:rPr>
        <w:t xml:space="preserve">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3.1. В Олимпиаде на добровольной основе принимают участие учащиеся 10-11 классов государственных, муниципальных и негосударственных образовательных организаций, осуществляющие образовательную деятельность по основным общеобразовательным программам (далее - образовательные организации), а также учащиеся учреждений среднего профессионального образования, в том числе лица, осваивающие образовательные программы основного общего и среднего образования в форме семейного образования или самообразования.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3.2. Квоты на участие в Олимпиаде не устанавливаются.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3.3. Олимпиада проводится по тестовым заданиям, составленным на основе общеобразовательных программ, реализуемых на ступенях основного общего и среднего общего образования (далее - олимпиадные задания).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3.4. Оргкомитет предусматривает мероприятия (информационные, технические) для создания равных условий участия лиц с особенностями здоровья.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3.5. Участники в обязательном порядке должны пройти процедуру регистрации в соответствии с правилами, установленными в Регламенте. Совершая процедуру регистрации, участник подтверждает, что ознакомился с Положением и Регламентом Олимпиады.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3.6. Участник в обязательном порядке должен предоставить электронное согласие на обработку персональных данных.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3.7. Победители и призеры Олимпиады определяются на основании рейтинговой таблицы участников Олимпиады, сформированной на основании </w:t>
      </w:r>
      <w:r w:rsidRPr="00503180">
        <w:rPr>
          <w:rFonts w:ascii="Times New Roman" w:hAnsi="Times New Roman"/>
          <w:sz w:val="28"/>
          <w:szCs w:val="28"/>
        </w:rPr>
        <w:lastRenderedPageBreak/>
        <w:t>суммы баллов, полученной участником за выполнение заданий, в соответствии с перечнем и порядком учёта индивидуальных достижений, опубликованных на Сайте ЮГУ achievements.pdf (ugrasu.ru).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 3.8. Победителями и призерами олимпиады являются участники, набравшие в сумме следующее количество баллов (согласно рейтингу):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3180" w:rsidRPr="00503180" w:rsidTr="00503180">
        <w:trPr>
          <w:jc w:val="center"/>
        </w:trPr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Место участника Олимпиады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Баллы, распределяемые участникам Олимпиады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Учет индивидуальных достижений участников олимпиады при поступлении в Университет в 2025-2026 году</w:t>
            </w:r>
          </w:p>
        </w:tc>
      </w:tr>
      <w:tr w:rsidR="00503180" w:rsidRPr="00503180" w:rsidTr="00503180">
        <w:trPr>
          <w:jc w:val="center"/>
        </w:trPr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от 41 -45 баллов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Сертификат победителя</w:t>
            </w:r>
          </w:p>
        </w:tc>
      </w:tr>
      <w:tr w:rsidR="00503180" w:rsidRPr="00503180" w:rsidTr="00503180">
        <w:trPr>
          <w:jc w:val="center"/>
        </w:trPr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от 35-40 баллов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Сертификат победителя</w:t>
            </w:r>
          </w:p>
        </w:tc>
      </w:tr>
      <w:tr w:rsidR="00503180" w:rsidRPr="00503180" w:rsidTr="00503180">
        <w:trPr>
          <w:jc w:val="center"/>
        </w:trPr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от 29-34 баллов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Сертификат победителя</w:t>
            </w:r>
          </w:p>
        </w:tc>
      </w:tr>
      <w:tr w:rsidR="00503180" w:rsidRPr="00503180" w:rsidTr="00503180">
        <w:trPr>
          <w:jc w:val="center"/>
        </w:trPr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Участие (включение в общий рейтинг и получение Сертификата)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не менее 10 баллов</w:t>
            </w:r>
          </w:p>
        </w:tc>
        <w:tc>
          <w:tcPr>
            <w:tcW w:w="3115" w:type="dxa"/>
          </w:tcPr>
          <w:p w:rsidR="00503180" w:rsidRPr="00503180" w:rsidRDefault="00503180" w:rsidP="00503180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503180">
              <w:rPr>
                <w:rFonts w:ascii="Times New Roman" w:hAnsi="Times New Roman"/>
                <w:sz w:val="28"/>
                <w:szCs w:val="28"/>
              </w:rPr>
              <w:t>Сертификат участника</w:t>
            </w:r>
          </w:p>
        </w:tc>
      </w:tr>
    </w:tbl>
    <w:p w:rsidR="00503180" w:rsidRPr="00503180" w:rsidRDefault="00503180" w:rsidP="00503180">
      <w:pPr>
        <w:spacing w:before="0" w:line="259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503180" w:rsidRPr="00503180" w:rsidRDefault="00503180" w:rsidP="00503180">
      <w:pPr>
        <w:shd w:val="clear" w:color="auto" w:fill="FFFFFF"/>
        <w:spacing w:before="0"/>
        <w:ind w:firstLine="709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0318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условии поступления в Университет для каждого участника Олимпиады будут начислены дополнительные баллы.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503180" w:rsidRPr="00503180" w:rsidRDefault="00503180" w:rsidP="00503180">
      <w:pPr>
        <w:spacing w:before="0" w:line="259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b/>
          <w:sz w:val="28"/>
          <w:szCs w:val="28"/>
        </w:rPr>
        <w:t>4. ЗАКЛЮЧИТЕЛЬНЫЕ ПОЛОЖЕНИЯ</w:t>
      </w:r>
      <w:r w:rsidRPr="00503180">
        <w:rPr>
          <w:rFonts w:ascii="Times New Roman" w:hAnsi="Times New Roman"/>
          <w:sz w:val="28"/>
          <w:szCs w:val="28"/>
        </w:rPr>
        <w:t xml:space="preserve">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 xml:space="preserve">4.1 Настоящее Положение вступает в силу с момента его утверждения. 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  <w:r w:rsidRPr="00503180">
        <w:rPr>
          <w:rFonts w:ascii="Times New Roman" w:hAnsi="Times New Roman"/>
          <w:sz w:val="28"/>
          <w:szCs w:val="28"/>
        </w:rPr>
        <w:t>4.2 Изменения и дополнения в настоящее Положение утверждаются по согласованию с учредителем олимпиады.</w:t>
      </w:r>
    </w:p>
    <w:p w:rsidR="00503180" w:rsidRPr="00503180" w:rsidRDefault="00503180" w:rsidP="00503180">
      <w:pPr>
        <w:spacing w:before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A55BB4" w:rsidRPr="0073762A" w:rsidRDefault="00A55BB4" w:rsidP="0073762A">
      <w:pPr>
        <w:pStyle w:val="a3"/>
      </w:pPr>
    </w:p>
    <w:sectPr w:rsidR="00A55BB4" w:rsidRPr="0073762A" w:rsidSect="003842E5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63" w:rsidRDefault="00C14B63" w:rsidP="00025F8D">
      <w:r>
        <w:separator/>
      </w:r>
    </w:p>
  </w:endnote>
  <w:endnote w:type="continuationSeparator" w:id="0">
    <w:p w:rsidR="00C14B63" w:rsidRDefault="00C14B63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B" w:rsidRDefault="00C751AB" w:rsidP="00586390">
    <w:pPr>
      <w:pStyle w:val="afb"/>
      <w:jc w:val="right"/>
      <w:rPr>
        <w:rFonts w:cs="Arial"/>
      </w:rPr>
    </w:pPr>
  </w:p>
  <w:sdt>
    <w:sdtPr>
      <w:rPr>
        <w:rFonts w:cs="Arial"/>
      </w:rPr>
      <w:alias w:val="Штрихкод"/>
      <w:tag w:val="Штрихкод"/>
      <w:id w:val="-831364744"/>
      <w:picture/>
    </w:sdtPr>
    <w:sdtEndPr/>
    <w:sdtContent>
      <w:p w:rsidR="003842E5" w:rsidRPr="00E56849" w:rsidRDefault="00586390" w:rsidP="00586390">
        <w:pPr>
          <w:pStyle w:val="afb"/>
          <w:jc w:val="right"/>
          <w:rPr>
            <w:rFonts w:cs="Arial"/>
          </w:rPr>
        </w:pPr>
        <w:r>
          <w:rPr>
            <w:rFonts w:cs="Arial"/>
            <w:noProof/>
            <w:lang w:eastAsia="ru-RU"/>
          </w:rPr>
          <w:drawing>
            <wp:inline distT="0" distB="0" distL="0" distR="0">
              <wp:extent cx="1800000" cy="432000"/>
              <wp:effectExtent l="0" t="0" r="0" b="6350"/>
              <wp:docPr id="2" name="Рисуно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000" cy="4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63" w:rsidRDefault="00C14B63" w:rsidP="00025F8D">
      <w:r>
        <w:separator/>
      </w:r>
    </w:p>
  </w:footnote>
  <w:footnote w:type="continuationSeparator" w:id="0">
    <w:p w:rsidR="00C14B63" w:rsidRDefault="00C14B63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69"/>
      <w:gridCol w:w="5068"/>
    </w:tblGrid>
    <w:tr w:rsidR="003842E5" w:rsidRPr="001469C6" w:rsidTr="00AF1577"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>
    <w:nsid w:val="47D5714D"/>
    <w:multiLevelType w:val="multilevel"/>
    <w:tmpl w:val="712E85F6"/>
    <w:numStyleLink w:val="a0"/>
  </w:abstractNum>
  <w:abstractNum w:abstractNumId="28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3180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2B3E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8F62F7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4B63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table" w:customStyle="1" w:styleId="11">
    <w:name w:val="Сетка таблицы1"/>
    <w:basedOn w:val="a5"/>
    <w:next w:val="af6"/>
    <w:uiPriority w:val="39"/>
    <w:rsid w:val="0050318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table" w:customStyle="1" w:styleId="11">
    <w:name w:val="Сетка таблицы1"/>
    <w:basedOn w:val="a5"/>
    <w:next w:val="af6"/>
    <w:uiPriority w:val="39"/>
    <w:rsid w:val="0050318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93197B" w:rsidRDefault="00F33E53"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53"/>
    <w:rsid w:val="001315DA"/>
    <w:rsid w:val="002630BC"/>
    <w:rsid w:val="00271173"/>
    <w:rsid w:val="003857D3"/>
    <w:rsid w:val="003D30C9"/>
    <w:rsid w:val="005A1337"/>
    <w:rsid w:val="005A510C"/>
    <w:rsid w:val="00611780"/>
    <w:rsid w:val="00787968"/>
    <w:rsid w:val="00903024"/>
    <w:rsid w:val="0093197B"/>
    <w:rsid w:val="009B66B4"/>
    <w:rsid w:val="009C3023"/>
    <w:rsid w:val="00C93DF0"/>
    <w:rsid w:val="00CD39E0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  <w:style w:type="paragraph" w:customStyle="1" w:styleId="EBA44FD1671842A6BE5E29FB3EF5FB36">
    <w:name w:val="EBA44FD1671842A6BE5E29FB3EF5FB36"/>
    <w:rsid w:val="009319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  <w:style w:type="paragraph" w:customStyle="1" w:styleId="EBA44FD1671842A6BE5E29FB3EF5FB36">
    <w:name w:val="EBA44FD1671842A6BE5E29FB3EF5FB36"/>
    <w:rsid w:val="009319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94D0-8B76-4BBD-A7E0-9D737E5E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8374</Characters>
  <Application>Microsoft Office Word</Application>
  <DocSecurity>0</DocSecurity>
  <Lines>69</Lines>
  <Paragraphs>19</Paragraphs>
  <ScaleCrop>false</ScaleCrop>
  <Company>NPO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Иван (Dmitriev_IA)</dc:creator>
  <cp:lastModifiedBy>Липина Наталья И.</cp:lastModifiedBy>
  <cp:revision>2</cp:revision>
  <dcterms:created xsi:type="dcterms:W3CDTF">2024-11-05T06:19:00Z</dcterms:created>
  <dcterms:modified xsi:type="dcterms:W3CDTF">2024-11-05T06:19:00Z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